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401" w:type="dxa"/>
        <w:tblInd w:w="-79" w:type="dxa"/>
        <w:tblLayout w:type="fixed"/>
        <w:tblLook w:val="0000" w:firstRow="0" w:lastRow="0" w:firstColumn="0" w:lastColumn="0" w:noHBand="0" w:noVBand="0"/>
      </w:tblPr>
      <w:tblGrid>
        <w:gridCol w:w="4723"/>
        <w:gridCol w:w="4678"/>
      </w:tblGrid>
      <w:tr w:rsidR="00D03B30" w14:paraId="37FD68FE" w14:textId="77777777">
        <w:tc>
          <w:tcPr>
            <w:tcW w:w="4723" w:type="dxa"/>
          </w:tcPr>
          <w:p w14:paraId="6A5EFBB2" w14:textId="77777777" w:rsidR="00D03B30" w:rsidRDefault="00064578">
            <w:pPr>
              <w:pStyle w:val="Normal1"/>
              <w:jc w:val="center"/>
            </w:pPr>
            <w:bookmarkStart w:id="0" w:name="_GoBack"/>
            <w:bookmarkEnd w:id="0"/>
            <w:r>
              <w:rPr>
                <w:b/>
              </w:rPr>
              <w:t>BAN CHẤP HÀNH TRUNG ƯƠNG</w:t>
            </w:r>
          </w:p>
          <w:p w14:paraId="58EAC6F6" w14:textId="77777777" w:rsidR="00D03B30" w:rsidRDefault="00064578">
            <w:pPr>
              <w:pStyle w:val="Normal1"/>
              <w:jc w:val="center"/>
            </w:pPr>
            <w:r>
              <w:t>* * *</w:t>
            </w:r>
          </w:p>
        </w:tc>
        <w:tc>
          <w:tcPr>
            <w:tcW w:w="4678" w:type="dxa"/>
          </w:tcPr>
          <w:p w14:paraId="41DFA967" w14:textId="77777777" w:rsidR="00D03B30" w:rsidRDefault="00064578">
            <w:pPr>
              <w:pStyle w:val="Normal1"/>
              <w:jc w:val="right"/>
              <w:rPr>
                <w:sz w:val="30"/>
                <w:szCs w:val="30"/>
                <w:u w:val="single"/>
              </w:rPr>
            </w:pPr>
            <w:r>
              <w:rPr>
                <w:b/>
                <w:sz w:val="30"/>
                <w:szCs w:val="30"/>
                <w:u w:val="single"/>
              </w:rPr>
              <w:t>ĐOÀN TNCS HỒ CHÍ MINH</w:t>
            </w:r>
          </w:p>
          <w:p w14:paraId="3C72ACAF" w14:textId="77777777" w:rsidR="00D03B30" w:rsidRDefault="00D03B30">
            <w:pPr>
              <w:pStyle w:val="Normal1"/>
              <w:jc w:val="right"/>
              <w:rPr>
                <w:sz w:val="12"/>
                <w:szCs w:val="12"/>
              </w:rPr>
            </w:pPr>
          </w:p>
          <w:p w14:paraId="16578E5E" w14:textId="24389AB3" w:rsidR="00D03B30" w:rsidRDefault="00064578" w:rsidP="00C141A9">
            <w:pPr>
              <w:pStyle w:val="Normal1"/>
              <w:jc w:val="right"/>
              <w:rPr>
                <w:sz w:val="30"/>
                <w:szCs w:val="30"/>
                <w:u w:val="single"/>
              </w:rPr>
            </w:pPr>
            <w:r>
              <w:rPr>
                <w:i/>
                <w:sz w:val="26"/>
                <w:szCs w:val="26"/>
              </w:rPr>
              <w:t xml:space="preserve">Hà Nội, ngày   </w:t>
            </w:r>
            <w:r w:rsidR="005A6C2C">
              <w:rPr>
                <w:i/>
                <w:sz w:val="26"/>
                <w:szCs w:val="26"/>
              </w:rPr>
              <w:t>22</w:t>
            </w:r>
            <w:r>
              <w:rPr>
                <w:i/>
                <w:sz w:val="26"/>
                <w:szCs w:val="26"/>
              </w:rPr>
              <w:t xml:space="preserve">   tháng </w:t>
            </w:r>
            <w:r w:rsidR="00C141A9">
              <w:rPr>
                <w:i/>
                <w:sz w:val="26"/>
                <w:szCs w:val="26"/>
              </w:rPr>
              <w:t>7</w:t>
            </w:r>
            <w:r>
              <w:rPr>
                <w:i/>
                <w:sz w:val="26"/>
                <w:szCs w:val="26"/>
              </w:rPr>
              <w:t xml:space="preserve"> năm </w:t>
            </w:r>
            <w:r w:rsidR="00565E8D">
              <w:rPr>
                <w:i/>
                <w:sz w:val="26"/>
                <w:szCs w:val="26"/>
              </w:rPr>
              <w:t>2021</w:t>
            </w:r>
          </w:p>
        </w:tc>
      </w:tr>
    </w:tbl>
    <w:p w14:paraId="0FB19EA2" w14:textId="77777777" w:rsidR="00D03B30" w:rsidRDefault="00D03B30">
      <w:pPr>
        <w:pStyle w:val="Normal1"/>
        <w:rPr>
          <w:sz w:val="22"/>
        </w:rPr>
      </w:pPr>
    </w:p>
    <w:p w14:paraId="4DF84312" w14:textId="77777777" w:rsidR="00D03B30" w:rsidRDefault="00064578">
      <w:pPr>
        <w:pStyle w:val="Heading1"/>
        <w:rPr>
          <w:sz w:val="32"/>
          <w:szCs w:val="32"/>
        </w:rPr>
      </w:pPr>
      <w:r>
        <w:rPr>
          <w:b/>
          <w:sz w:val="32"/>
          <w:szCs w:val="32"/>
        </w:rPr>
        <w:t>THỂ LỆ</w:t>
      </w:r>
    </w:p>
    <w:p w14:paraId="4831E972" w14:textId="77777777" w:rsidR="00E14339" w:rsidRDefault="00064578">
      <w:pPr>
        <w:pStyle w:val="Heading1"/>
        <w:rPr>
          <w:b/>
          <w:sz w:val="28"/>
          <w:szCs w:val="28"/>
        </w:rPr>
      </w:pPr>
      <w:r>
        <w:rPr>
          <w:b/>
          <w:sz w:val="28"/>
          <w:szCs w:val="28"/>
        </w:rPr>
        <w:t>Hội thi Tin học khối cán bộ, công chức trẻ toàn quốc</w:t>
      </w:r>
      <w:r w:rsidR="0014370D">
        <w:rPr>
          <w:b/>
          <w:sz w:val="28"/>
          <w:szCs w:val="28"/>
        </w:rPr>
        <w:t xml:space="preserve"> </w:t>
      </w:r>
    </w:p>
    <w:p w14:paraId="3DD5A76F" w14:textId="77777777" w:rsidR="00D03B30" w:rsidRDefault="0014370D">
      <w:pPr>
        <w:pStyle w:val="Heading1"/>
        <w:rPr>
          <w:sz w:val="28"/>
          <w:szCs w:val="28"/>
        </w:rPr>
      </w:pPr>
      <w:r>
        <w:rPr>
          <w:b/>
          <w:sz w:val="28"/>
          <w:szCs w:val="28"/>
        </w:rPr>
        <w:t xml:space="preserve">lần thứ </w:t>
      </w:r>
      <w:r w:rsidR="00E14339">
        <w:rPr>
          <w:b/>
          <w:sz w:val="28"/>
          <w:szCs w:val="28"/>
        </w:rPr>
        <w:t>VIII, năm 2021</w:t>
      </w:r>
    </w:p>
    <w:p w14:paraId="4885322D" w14:textId="77777777" w:rsidR="00D03B30" w:rsidRDefault="00064578" w:rsidP="00210A4E">
      <w:pPr>
        <w:pStyle w:val="Normal1"/>
        <w:jc w:val="center"/>
      </w:pPr>
      <w:r>
        <w:t>-------</w:t>
      </w:r>
    </w:p>
    <w:p w14:paraId="710F1CC6" w14:textId="77777777" w:rsidR="00D03B30" w:rsidRDefault="00064578" w:rsidP="00D96E6A">
      <w:pPr>
        <w:pStyle w:val="Normal1"/>
        <w:spacing w:before="120" w:after="120" w:line="264" w:lineRule="auto"/>
        <w:ind w:firstLine="567"/>
        <w:jc w:val="both"/>
      </w:pPr>
      <w:r>
        <w:t>Hội thi Tin học khối cán bộ, công chức trẻ toàn quốc do Trung ương Đoàn TNCS Hồ Chí Minh, Bộ Khoa học và Công nghệ, Bộ Nội vụ, Bộ Thông tin và Truyền thông và Hội Tin học Việt Nam phối hợp tổ chức từ năm 2013 nhằm thúc đẩy ứng dụng có hiệu quả công nghệ thông tin (CNTT) và nâng cao chất lượng công việc của cán bộ, công chức, viên chức, người lao động trẻ</w:t>
      </w:r>
      <w:r w:rsidR="00565E8D">
        <w:t>,</w:t>
      </w:r>
      <w:r>
        <w:t xml:space="preserve"> góp phần thực hiện tốt các chủ trương của Đảng, Nhà nước về </w:t>
      </w:r>
      <w:r w:rsidR="00F97F4A">
        <w:t>chuyển đổi số</w:t>
      </w:r>
      <w:r>
        <w:t>, tiến tới xây dựng Chính phủ và chính quyền điện tử.</w:t>
      </w:r>
    </w:p>
    <w:p w14:paraId="6BCFDD3A" w14:textId="77777777" w:rsidR="00D03B30" w:rsidRPr="00CC3C23" w:rsidRDefault="00064578" w:rsidP="00D96E6A">
      <w:pPr>
        <w:pStyle w:val="Normal1"/>
        <w:spacing w:before="120" w:after="120" w:line="264" w:lineRule="auto"/>
        <w:ind w:firstLine="567"/>
        <w:jc w:val="both"/>
        <w:rPr>
          <w:spacing w:val="-2"/>
        </w:rPr>
      </w:pPr>
      <w:r w:rsidRPr="00CC3C23">
        <w:rPr>
          <w:spacing w:val="-2"/>
        </w:rPr>
        <w:t>Trên cơ sở thống nhất của các cơ quan phối hợp tổ chức, Ban Bí thư Trung ương Đoàn ban hành Thể lệ Hội thi Tin học khối cán bộ, công chức trẻ toàn quốc.</w:t>
      </w:r>
    </w:p>
    <w:p w14:paraId="2066D94E" w14:textId="77777777" w:rsidR="00D03B30" w:rsidRDefault="00064578" w:rsidP="00D96E6A">
      <w:pPr>
        <w:pStyle w:val="Normal1"/>
        <w:spacing w:before="120" w:after="120" w:line="264" w:lineRule="auto"/>
        <w:ind w:firstLine="567"/>
      </w:pPr>
      <w:r>
        <w:rPr>
          <w:b/>
        </w:rPr>
        <w:t>Điều 1. Đối tượng</w:t>
      </w:r>
      <w:r w:rsidR="00B3448C">
        <w:rPr>
          <w:b/>
        </w:rPr>
        <w:t>, số lượng</w:t>
      </w:r>
      <w:r>
        <w:rPr>
          <w:b/>
        </w:rPr>
        <w:t xml:space="preserve"> dự thi</w:t>
      </w:r>
    </w:p>
    <w:p w14:paraId="24AB5A15" w14:textId="6E5A5326" w:rsidR="00D03B30" w:rsidRDefault="00064578" w:rsidP="00D96E6A">
      <w:pPr>
        <w:pStyle w:val="Normal1"/>
        <w:widowControl w:val="0"/>
        <w:spacing w:before="120" w:after="120" w:line="264" w:lineRule="auto"/>
        <w:ind w:firstLine="567"/>
        <w:jc w:val="both"/>
        <w:rPr>
          <w:highlight w:val="white"/>
        </w:rPr>
      </w:pPr>
      <w:r>
        <w:rPr>
          <w:b/>
        </w:rPr>
        <w:t>1.</w:t>
      </w:r>
      <w:r>
        <w:t xml:space="preserve"> Cán bộ, công chức, viên chức</w:t>
      </w:r>
      <w:r w:rsidR="001240C8">
        <w:t xml:space="preserve"> và người lao động đang làm việc tại</w:t>
      </w:r>
      <w:r>
        <w:t xml:space="preserve"> </w:t>
      </w:r>
      <w:r w:rsidR="001240C8">
        <w:t xml:space="preserve">cấp xã, huyện, tỉnh và các cơ quan trung ương </w:t>
      </w:r>
      <w:r>
        <w:t xml:space="preserve">không quá 35 tuổi </w:t>
      </w:r>
      <w:r>
        <w:rPr>
          <w:i/>
        </w:rPr>
        <w:t>(từ năm 202</w:t>
      </w:r>
      <w:r w:rsidR="001240C8">
        <w:rPr>
          <w:i/>
        </w:rPr>
        <w:t>1</w:t>
      </w:r>
      <w:r>
        <w:rPr>
          <w:i/>
        </w:rPr>
        <w:t xml:space="preserve">, trừ thí sinh đã đạt giải </w:t>
      </w:r>
      <w:r w:rsidR="002F6880">
        <w:rPr>
          <w:i/>
        </w:rPr>
        <w:t>Nhất</w:t>
      </w:r>
      <w:r>
        <w:rPr>
          <w:i/>
        </w:rPr>
        <w:t xml:space="preserve"> của Hội thi </w:t>
      </w:r>
      <w:r w:rsidR="002F6880">
        <w:rPr>
          <w:i/>
        </w:rPr>
        <w:t xml:space="preserve">Tin học khối cán bộ, công chức </w:t>
      </w:r>
      <w:r>
        <w:rPr>
          <w:i/>
        </w:rPr>
        <w:t>toàn quốc những năm trước)</w:t>
      </w:r>
      <w:r>
        <w:rPr>
          <w:highlight w:val="white"/>
        </w:rPr>
        <w:t>, có thể đăng ký dự thi</w:t>
      </w:r>
      <w:r w:rsidR="00230C4F">
        <w:rPr>
          <w:highlight w:val="white"/>
        </w:rPr>
        <w:t xml:space="preserve"> cá nhân như sau</w:t>
      </w:r>
      <w:r>
        <w:rPr>
          <w:highlight w:val="white"/>
        </w:rPr>
        <w:t>:</w:t>
      </w:r>
    </w:p>
    <w:p w14:paraId="5CAB9BD0" w14:textId="769FC1E9" w:rsidR="00B3448C" w:rsidRDefault="00B3448C" w:rsidP="00D96E6A">
      <w:pPr>
        <w:pStyle w:val="Normal1"/>
        <w:widowControl w:val="0"/>
        <w:spacing w:before="120" w:after="120" w:line="264" w:lineRule="auto"/>
        <w:ind w:firstLine="567"/>
        <w:jc w:val="both"/>
        <w:rPr>
          <w:highlight w:val="white"/>
        </w:rPr>
      </w:pPr>
      <w:r w:rsidRPr="00230C4F">
        <w:rPr>
          <w:i/>
          <w:iCs/>
          <w:highlight w:val="white"/>
        </w:rPr>
        <w:t xml:space="preserve">* </w:t>
      </w:r>
      <w:r w:rsidRPr="00230C4F">
        <w:rPr>
          <w:b/>
          <w:i/>
          <w:iCs/>
          <w:highlight w:val="white"/>
        </w:rPr>
        <w:t>Bảng A:</w:t>
      </w:r>
      <w:r>
        <w:rPr>
          <w:b/>
          <w:i/>
          <w:highlight w:val="white"/>
        </w:rPr>
        <w:t xml:space="preserve"> </w:t>
      </w:r>
      <w:r w:rsidR="00230C4F">
        <w:t xml:space="preserve">Thí sinh đang làm việc tại xã (phường, thị trấn), huyện (quận, thị xã, thành phố trực thuộc tỉnh). </w:t>
      </w:r>
      <w:r w:rsidR="00230C4F">
        <w:rPr>
          <w:highlight w:val="white"/>
        </w:rPr>
        <w:t>T</w:t>
      </w:r>
      <w:r>
        <w:rPr>
          <w:highlight w:val="white"/>
        </w:rPr>
        <w:t>hi kỹ năng sử dụng CNTT theo chuẩn quy định tại Thông tư số 03/2014/TT-BTTTT của Bộ Thông tin và Truyền thông.</w:t>
      </w:r>
    </w:p>
    <w:p w14:paraId="6141E678" w14:textId="7C9D3861" w:rsidR="00230C4F" w:rsidRDefault="00230C4F" w:rsidP="00D96E6A">
      <w:pPr>
        <w:pStyle w:val="Normal1"/>
        <w:widowControl w:val="0"/>
        <w:spacing w:before="120" w:after="120" w:line="264" w:lineRule="auto"/>
        <w:ind w:firstLine="567"/>
        <w:jc w:val="both"/>
        <w:rPr>
          <w:highlight w:val="white"/>
        </w:rPr>
      </w:pPr>
      <w:r w:rsidRPr="00230C4F">
        <w:rPr>
          <w:i/>
          <w:iCs/>
          <w:highlight w:val="white"/>
        </w:rPr>
        <w:t xml:space="preserve">* </w:t>
      </w:r>
      <w:r w:rsidRPr="00230C4F">
        <w:rPr>
          <w:b/>
          <w:bCs/>
          <w:i/>
          <w:iCs/>
          <w:highlight w:val="white"/>
        </w:rPr>
        <w:t>Bảng E</w:t>
      </w:r>
      <w:r>
        <w:rPr>
          <w:b/>
          <w:bCs/>
          <w:i/>
          <w:iCs/>
          <w:highlight w:val="white"/>
        </w:rPr>
        <w:t>,</w:t>
      </w:r>
      <w:r w:rsidRPr="00230C4F">
        <w:rPr>
          <w:b/>
          <w:bCs/>
          <w:i/>
          <w:iCs/>
          <w:highlight w:val="white"/>
        </w:rPr>
        <w:t xml:space="preserve"> P</w:t>
      </w:r>
      <w:r>
        <w:rPr>
          <w:b/>
          <w:bCs/>
          <w:i/>
          <w:iCs/>
        </w:rPr>
        <w:t>, W</w:t>
      </w:r>
      <w:r w:rsidRPr="00230C4F">
        <w:rPr>
          <w:i/>
          <w:iCs/>
        </w:rPr>
        <w:t>:</w:t>
      </w:r>
      <w:r>
        <w:t xml:space="preserve"> Thí sinh</w:t>
      </w:r>
      <w:r>
        <w:rPr>
          <w:highlight w:val="white"/>
        </w:rPr>
        <w:t xml:space="preserve"> đang làm việc tại tỉnh, thành phố trực thuộc Trung ương; bộ, cơ quan ngang bộ, cơ quan thuộc Chính phủ và các ban, ngành, doanh nghiệp Trung ương. Trong đó:</w:t>
      </w:r>
    </w:p>
    <w:p w14:paraId="1DB2F1B1" w14:textId="36917B3B" w:rsidR="00D03B30" w:rsidRPr="00230C4F" w:rsidRDefault="00230C4F" w:rsidP="00D96E6A">
      <w:pPr>
        <w:pStyle w:val="Normal1"/>
        <w:widowControl w:val="0"/>
        <w:spacing w:before="120" w:after="120" w:line="264" w:lineRule="auto"/>
        <w:ind w:firstLine="567"/>
        <w:jc w:val="both"/>
        <w:rPr>
          <w:highlight w:val="white"/>
        </w:rPr>
      </w:pPr>
      <w:r w:rsidRPr="00230C4F">
        <w:rPr>
          <w:highlight w:val="white"/>
        </w:rPr>
        <w:t xml:space="preserve">- </w:t>
      </w:r>
      <w:r w:rsidR="00064578" w:rsidRPr="00230C4F">
        <w:rPr>
          <w:i/>
          <w:highlight w:val="white"/>
        </w:rPr>
        <w:t>Bảng E:</w:t>
      </w:r>
      <w:r w:rsidR="00064578" w:rsidRPr="00230C4F">
        <w:rPr>
          <w:highlight w:val="white"/>
        </w:rPr>
        <w:t xml:space="preserve"> Thi kỹ năng sử dụng MS Excel 2013 theo chuẩn quốc tế.</w:t>
      </w:r>
    </w:p>
    <w:p w14:paraId="74EEE857" w14:textId="301905A9" w:rsidR="00D03B30" w:rsidRPr="00230C4F" w:rsidRDefault="00230C4F" w:rsidP="00D96E6A">
      <w:pPr>
        <w:pStyle w:val="Normal1"/>
        <w:widowControl w:val="0"/>
        <w:spacing w:before="120" w:after="120" w:line="264" w:lineRule="auto"/>
        <w:ind w:firstLine="567"/>
        <w:jc w:val="both"/>
        <w:rPr>
          <w:highlight w:val="white"/>
        </w:rPr>
      </w:pPr>
      <w:r w:rsidRPr="00230C4F">
        <w:rPr>
          <w:highlight w:val="white"/>
        </w:rPr>
        <w:t>-</w:t>
      </w:r>
      <w:r w:rsidR="00064578" w:rsidRPr="00230C4F">
        <w:rPr>
          <w:highlight w:val="white"/>
        </w:rPr>
        <w:t xml:space="preserve"> </w:t>
      </w:r>
      <w:r w:rsidR="00064578" w:rsidRPr="00230C4F">
        <w:rPr>
          <w:i/>
          <w:highlight w:val="white"/>
        </w:rPr>
        <w:t>Bảng P:</w:t>
      </w:r>
      <w:r w:rsidR="00064578" w:rsidRPr="00230C4F">
        <w:rPr>
          <w:highlight w:val="white"/>
        </w:rPr>
        <w:t xml:space="preserve"> Thi kỹ năng sử dụng MS Powerpoint 2013 theo chuẩn quốc tế.</w:t>
      </w:r>
    </w:p>
    <w:p w14:paraId="123471B6" w14:textId="77777777" w:rsidR="00230C4F" w:rsidRPr="00230C4F" w:rsidRDefault="00230C4F" w:rsidP="00D96E6A">
      <w:pPr>
        <w:pStyle w:val="Normal1"/>
        <w:widowControl w:val="0"/>
        <w:spacing w:before="120" w:after="120" w:line="264" w:lineRule="auto"/>
        <w:ind w:firstLine="567"/>
        <w:jc w:val="both"/>
        <w:rPr>
          <w:highlight w:val="white"/>
        </w:rPr>
      </w:pPr>
      <w:r w:rsidRPr="00230C4F">
        <w:rPr>
          <w:highlight w:val="white"/>
        </w:rPr>
        <w:t xml:space="preserve">- </w:t>
      </w:r>
      <w:r w:rsidRPr="00230C4F">
        <w:rPr>
          <w:i/>
          <w:highlight w:val="white"/>
        </w:rPr>
        <w:t xml:space="preserve">Bảng W: </w:t>
      </w:r>
      <w:r w:rsidRPr="00230C4F">
        <w:rPr>
          <w:highlight w:val="white"/>
        </w:rPr>
        <w:t>Thi kỹ năng sử dụng MS Word 2013 theo chuẩn quốc tế.</w:t>
      </w:r>
    </w:p>
    <w:p w14:paraId="2A09DEEB" w14:textId="66A004BD" w:rsidR="00230C4F" w:rsidRDefault="00230C4F" w:rsidP="00D96E6A">
      <w:pPr>
        <w:pStyle w:val="Normal1"/>
        <w:widowControl w:val="0"/>
        <w:spacing w:before="120" w:after="120" w:line="264" w:lineRule="auto"/>
        <w:ind w:firstLine="567"/>
        <w:jc w:val="both"/>
      </w:pPr>
      <w:r>
        <w:t xml:space="preserve">Lưu ý: </w:t>
      </w:r>
      <w:r w:rsidR="008244E5">
        <w:t>Các tỉnh có thể cử t</w:t>
      </w:r>
      <w:r>
        <w:t xml:space="preserve">hí sinh đang làm việc tại xã, huyện, thành phố trực thuộc tỉnh có thể đăng ký </w:t>
      </w:r>
      <w:r w:rsidR="008244E5">
        <w:t>thi tại các</w:t>
      </w:r>
      <w:r>
        <w:t xml:space="preserve"> bảng E, P, W nhưng phải đảm bảo số lượng theo quy định tại mục 3 điều này.</w:t>
      </w:r>
    </w:p>
    <w:p w14:paraId="0C545808" w14:textId="47810E47" w:rsidR="002F6880" w:rsidRPr="00230C4F" w:rsidRDefault="00230C4F" w:rsidP="00D96E6A">
      <w:pPr>
        <w:pStyle w:val="Normal1"/>
        <w:widowControl w:val="0"/>
        <w:spacing w:before="120" w:after="120" w:line="264" w:lineRule="auto"/>
        <w:ind w:firstLine="567"/>
        <w:jc w:val="both"/>
        <w:rPr>
          <w:spacing w:val="-2"/>
        </w:rPr>
      </w:pPr>
      <w:r w:rsidRPr="00230C4F">
        <w:rPr>
          <w:i/>
          <w:iCs/>
        </w:rPr>
        <w:t>*</w:t>
      </w:r>
      <w:r w:rsidR="00064578" w:rsidRPr="00230C4F">
        <w:rPr>
          <w:i/>
          <w:iCs/>
        </w:rPr>
        <w:t xml:space="preserve"> </w:t>
      </w:r>
      <w:r w:rsidR="00064578" w:rsidRPr="00230C4F">
        <w:rPr>
          <w:b/>
          <w:i/>
          <w:iCs/>
        </w:rPr>
        <w:t xml:space="preserve">Bảng </w:t>
      </w:r>
      <w:r w:rsidR="002F6880" w:rsidRPr="00230C4F">
        <w:rPr>
          <w:b/>
          <w:i/>
          <w:iCs/>
        </w:rPr>
        <w:t>T</w:t>
      </w:r>
      <w:r w:rsidR="00064578" w:rsidRPr="00230C4F">
        <w:rPr>
          <w:b/>
          <w:i/>
          <w:iCs/>
        </w:rPr>
        <w:t>:</w:t>
      </w:r>
      <w:r w:rsidR="00064578" w:rsidRPr="00230C4F">
        <w:t xml:space="preserve"> </w:t>
      </w:r>
      <w:r w:rsidR="002F6880" w:rsidRPr="00230C4F">
        <w:rPr>
          <w:spacing w:val="-2"/>
        </w:rPr>
        <w:t xml:space="preserve">Thi </w:t>
      </w:r>
      <w:r w:rsidR="008244E5">
        <w:rPr>
          <w:spacing w:val="-2"/>
        </w:rPr>
        <w:t xml:space="preserve">đồng đội (mỗi đội gồm </w:t>
      </w:r>
      <w:r w:rsidR="00AD5106">
        <w:rPr>
          <w:spacing w:val="-2"/>
        </w:rPr>
        <w:t xml:space="preserve">tối </w:t>
      </w:r>
      <w:r w:rsidR="000F4C87">
        <w:rPr>
          <w:spacing w:val="-2"/>
        </w:rPr>
        <w:t>2-</w:t>
      </w:r>
      <w:r w:rsidR="008244E5">
        <w:rPr>
          <w:spacing w:val="-2"/>
        </w:rPr>
        <w:t>3 thành viên);</w:t>
      </w:r>
      <w:r w:rsidR="002F6880" w:rsidRPr="00230C4F">
        <w:rPr>
          <w:spacing w:val="-2"/>
        </w:rPr>
        <w:t xml:space="preserve"> dành cho cán bộ, công chức</w:t>
      </w:r>
      <w:r w:rsidR="00C64154" w:rsidRPr="00230C4F">
        <w:rPr>
          <w:spacing w:val="-2"/>
        </w:rPr>
        <w:t>, viên chức</w:t>
      </w:r>
      <w:r w:rsidR="002F6880" w:rsidRPr="00230C4F">
        <w:rPr>
          <w:spacing w:val="-2"/>
        </w:rPr>
        <w:t xml:space="preserve"> các cấp</w:t>
      </w:r>
      <w:r>
        <w:rPr>
          <w:spacing w:val="-2"/>
        </w:rPr>
        <w:t xml:space="preserve"> đã đăng ký thi cá nhân</w:t>
      </w:r>
      <w:r w:rsidR="002F6880" w:rsidRPr="00230C4F">
        <w:rPr>
          <w:spacing w:val="-2"/>
        </w:rPr>
        <w:t>.</w:t>
      </w:r>
      <w:r w:rsidR="008244E5">
        <w:rPr>
          <w:spacing w:val="-2"/>
        </w:rPr>
        <w:t xml:space="preserve"> Thi phối hợp các kỹ năng sử dụng MS Exel, </w:t>
      </w:r>
      <w:r w:rsidR="008244E5" w:rsidRPr="00230C4F">
        <w:rPr>
          <w:highlight w:val="white"/>
        </w:rPr>
        <w:t>MS Powerpoint</w:t>
      </w:r>
      <w:r w:rsidR="008244E5">
        <w:t xml:space="preserve">, </w:t>
      </w:r>
      <w:r w:rsidR="008244E5" w:rsidRPr="00230C4F">
        <w:rPr>
          <w:highlight w:val="white"/>
        </w:rPr>
        <w:t>MS Word 2013</w:t>
      </w:r>
      <w:r w:rsidR="008244E5">
        <w:t>.</w:t>
      </w:r>
    </w:p>
    <w:p w14:paraId="03A46142" w14:textId="242CAC2E" w:rsidR="00B3448C" w:rsidRDefault="009E7A86" w:rsidP="00D96E6A">
      <w:pPr>
        <w:widowControl w:val="0"/>
        <w:spacing w:before="120" w:after="120" w:line="264" w:lineRule="auto"/>
        <w:ind w:firstLine="567"/>
        <w:jc w:val="both"/>
      </w:pPr>
      <w:r w:rsidRPr="00516F59">
        <w:rPr>
          <w:b/>
        </w:rPr>
        <w:t>3.</w:t>
      </w:r>
      <w:r w:rsidR="00B3448C">
        <w:rPr>
          <w:b/>
        </w:rPr>
        <w:t xml:space="preserve"> Số lượng</w:t>
      </w:r>
      <w:r w:rsidRPr="00F71189">
        <w:t xml:space="preserve"> </w:t>
      </w:r>
    </w:p>
    <w:p w14:paraId="5433D5BA" w14:textId="2FD5A7AA" w:rsidR="008B2312" w:rsidRPr="008B2312" w:rsidRDefault="00230C4F" w:rsidP="00D96E6A">
      <w:pPr>
        <w:widowControl w:val="0"/>
        <w:spacing w:before="120" w:after="120" w:line="264" w:lineRule="auto"/>
        <w:ind w:firstLine="567"/>
        <w:jc w:val="both"/>
      </w:pPr>
      <w:r w:rsidRPr="008244E5">
        <w:rPr>
          <w:b/>
          <w:bCs/>
          <w:i/>
          <w:iCs/>
        </w:rPr>
        <w:lastRenderedPageBreak/>
        <w:t xml:space="preserve">- </w:t>
      </w:r>
      <w:r w:rsidR="008B2312" w:rsidRPr="008244E5">
        <w:rPr>
          <w:b/>
          <w:bCs/>
          <w:i/>
          <w:iCs/>
        </w:rPr>
        <w:t>Bảng A:</w:t>
      </w:r>
      <w:r w:rsidR="008B2312">
        <w:t xml:space="preserve"> </w:t>
      </w:r>
      <w:r w:rsidR="00945DD8">
        <w:t xml:space="preserve">Mỗi tỉnh, thành </w:t>
      </w:r>
      <w:r w:rsidR="00A7209B">
        <w:t xml:space="preserve">Đoàn </w:t>
      </w:r>
      <w:r w:rsidR="00945DD8">
        <w:t>cử t</w:t>
      </w:r>
      <w:r w:rsidR="003561D3">
        <w:t>ối đa 3 thí sinh cấp xã (phường, thị trấn), tối đa 3 thí sinh cấp huyện (quận, thị xã, thành phố trực thuộc tỉnh)</w:t>
      </w:r>
      <w:r w:rsidR="008244E5">
        <w:t>. Thành phố Hà Nội, Thành phố Hồ Chí Minh, Thành phố Đà Nẵng và tỉnh Tây Ninh được cử tối đa 6 thí sinh cấp xã và tối đa 6 thí sinh cấp huyện.</w:t>
      </w:r>
    </w:p>
    <w:p w14:paraId="4F990818" w14:textId="680646FE" w:rsidR="00E82AC4" w:rsidRDefault="00230C4F" w:rsidP="00D96E6A">
      <w:pPr>
        <w:widowControl w:val="0"/>
        <w:spacing w:before="120" w:after="120" w:line="264" w:lineRule="auto"/>
        <w:ind w:firstLine="567"/>
        <w:jc w:val="both"/>
      </w:pPr>
      <w:r w:rsidRPr="008244E5">
        <w:rPr>
          <w:b/>
          <w:bCs/>
          <w:i/>
          <w:iCs/>
        </w:rPr>
        <w:t xml:space="preserve">- </w:t>
      </w:r>
      <w:r w:rsidR="00945DD8" w:rsidRPr="008244E5">
        <w:rPr>
          <w:b/>
          <w:bCs/>
          <w:i/>
          <w:iCs/>
        </w:rPr>
        <w:t>B</w:t>
      </w:r>
      <w:r w:rsidR="00945DD8" w:rsidRPr="008244E5">
        <w:rPr>
          <w:b/>
          <w:bCs/>
          <w:i/>
          <w:iCs/>
          <w:lang w:val="vi-VN"/>
        </w:rPr>
        <w:t>ảng</w:t>
      </w:r>
      <w:r w:rsidR="00945DD8" w:rsidRPr="008244E5">
        <w:rPr>
          <w:b/>
          <w:bCs/>
          <w:i/>
          <w:iCs/>
        </w:rPr>
        <w:t xml:space="preserve"> E, P</w:t>
      </w:r>
      <w:r w:rsidRPr="008244E5">
        <w:rPr>
          <w:b/>
          <w:bCs/>
          <w:i/>
          <w:iCs/>
        </w:rPr>
        <w:t>, W</w:t>
      </w:r>
      <w:r w:rsidR="00945DD8" w:rsidRPr="008244E5">
        <w:rPr>
          <w:b/>
          <w:bCs/>
          <w:i/>
          <w:iCs/>
        </w:rPr>
        <w:t>:</w:t>
      </w:r>
      <w:r w:rsidR="00945DD8">
        <w:t xml:space="preserve"> </w:t>
      </w:r>
      <w:r w:rsidR="00B3448C" w:rsidRPr="00F71189">
        <w:rPr>
          <w:lang w:val="vi-VN"/>
        </w:rPr>
        <w:t>Mỗi tỉnh, thành</w:t>
      </w:r>
      <w:r>
        <w:t xml:space="preserve"> Đoàn</w:t>
      </w:r>
      <w:r w:rsidR="008244E5">
        <w:t>;</w:t>
      </w:r>
      <w:r>
        <w:t xml:space="preserve"> </w:t>
      </w:r>
      <w:r w:rsidR="008244E5">
        <w:t xml:space="preserve">mỗi </w:t>
      </w:r>
      <w:r w:rsidR="00A7209B">
        <w:t>cơ quan</w:t>
      </w:r>
      <w:r>
        <w:t xml:space="preserve"> </w:t>
      </w:r>
      <w:r w:rsidR="00B3448C">
        <w:t>thuộc khối các cơ quan Trung ương</w:t>
      </w:r>
      <w:r w:rsidR="00B3448C" w:rsidRPr="00F71189">
        <w:rPr>
          <w:lang w:val="vi-VN"/>
        </w:rPr>
        <w:t xml:space="preserve"> được cử </w:t>
      </w:r>
      <w:r w:rsidR="00BD203F">
        <w:t xml:space="preserve">tối đa </w:t>
      </w:r>
      <w:r w:rsidR="00B3448C" w:rsidRPr="00F71189">
        <w:rPr>
          <w:lang w:val="vi-VN"/>
        </w:rPr>
        <w:t>0</w:t>
      </w:r>
      <w:r w:rsidR="00B3448C">
        <w:t>3</w:t>
      </w:r>
      <w:r w:rsidR="00B3448C" w:rsidRPr="00F71189">
        <w:rPr>
          <w:lang w:val="vi-VN"/>
        </w:rPr>
        <w:t xml:space="preserve"> thí sinh</w:t>
      </w:r>
      <w:r w:rsidR="00945DD8">
        <w:t>/1 bảng thi.</w:t>
      </w:r>
      <w:r w:rsidR="008244E5">
        <w:t xml:space="preserve"> </w:t>
      </w:r>
      <w:r w:rsidR="00E82AC4">
        <w:t>T</w:t>
      </w:r>
      <w:r w:rsidR="00B3448C" w:rsidRPr="00E82AC4">
        <w:rPr>
          <w:lang w:val="vi-VN"/>
        </w:rPr>
        <w:t>h</w:t>
      </w:r>
      <w:r w:rsidR="00B3448C" w:rsidRPr="00E82AC4">
        <w:t>ành phố</w:t>
      </w:r>
      <w:r w:rsidR="00B3448C" w:rsidRPr="00E82AC4">
        <w:rPr>
          <w:lang w:val="vi-VN"/>
        </w:rPr>
        <w:t xml:space="preserve"> Hà Nội, </w:t>
      </w:r>
      <w:r w:rsidR="00B3448C" w:rsidRPr="00E82AC4">
        <w:t>t</w:t>
      </w:r>
      <w:r w:rsidR="00B3448C" w:rsidRPr="00E82AC4">
        <w:rPr>
          <w:lang w:val="vi-VN"/>
        </w:rPr>
        <w:t xml:space="preserve">hành phố Hồ Chí Minh, </w:t>
      </w:r>
      <w:r w:rsidR="00B3448C" w:rsidRPr="00E82AC4">
        <w:t>t</w:t>
      </w:r>
      <w:r w:rsidR="00B3448C" w:rsidRPr="00E82AC4">
        <w:rPr>
          <w:lang w:val="vi-VN"/>
        </w:rPr>
        <w:t>hành ph</w:t>
      </w:r>
      <w:r w:rsidR="00B3448C" w:rsidRPr="00E82AC4">
        <w:t>ố</w:t>
      </w:r>
      <w:r w:rsidR="00B3448C" w:rsidRPr="00E82AC4">
        <w:rPr>
          <w:lang w:val="vi-VN"/>
        </w:rPr>
        <w:t xml:space="preserve"> Đà N</w:t>
      </w:r>
      <w:r w:rsidR="00B3448C" w:rsidRPr="00E82AC4">
        <w:t>ẵ</w:t>
      </w:r>
      <w:r w:rsidR="00B3448C" w:rsidRPr="00E82AC4">
        <w:rPr>
          <w:lang w:val="vi-VN"/>
        </w:rPr>
        <w:t>n</w:t>
      </w:r>
      <w:r w:rsidR="00B3448C" w:rsidRPr="00E82AC4">
        <w:t>g và tỉnh Tây Ninh đ</w:t>
      </w:r>
      <w:r w:rsidR="00B3448C" w:rsidRPr="00E82AC4">
        <w:rPr>
          <w:lang w:val="vi-VN"/>
        </w:rPr>
        <w:t xml:space="preserve">ược cử tối </w:t>
      </w:r>
      <w:r w:rsidR="00E82AC4">
        <w:t>6 thí sinh</w:t>
      </w:r>
      <w:r w:rsidR="00B3448C" w:rsidRPr="00E82AC4">
        <w:rPr>
          <w:lang w:val="vi-VN"/>
        </w:rPr>
        <w:t xml:space="preserve"> cho mỗi bảng</w:t>
      </w:r>
      <w:r w:rsidR="00B3448C" w:rsidRPr="00E82AC4">
        <w:t xml:space="preserve"> E, P</w:t>
      </w:r>
      <w:r w:rsidR="008244E5">
        <w:t>, W</w:t>
      </w:r>
      <w:r w:rsidR="00E82AC4">
        <w:t>.</w:t>
      </w:r>
    </w:p>
    <w:p w14:paraId="3CD85550" w14:textId="38A91F18" w:rsidR="00B3448C" w:rsidRPr="00D42E5D" w:rsidRDefault="008244E5" w:rsidP="00D96E6A">
      <w:pPr>
        <w:widowControl w:val="0"/>
        <w:spacing w:before="120" w:after="120" w:line="264" w:lineRule="auto"/>
        <w:ind w:firstLine="567"/>
        <w:jc w:val="both"/>
        <w:rPr>
          <w:lang w:val="vi-VN"/>
        </w:rPr>
      </w:pPr>
      <w:r w:rsidRPr="008244E5">
        <w:rPr>
          <w:b/>
          <w:bCs/>
          <w:i/>
          <w:iCs/>
        </w:rPr>
        <w:t xml:space="preserve">- </w:t>
      </w:r>
      <w:r w:rsidR="00D42E5D" w:rsidRPr="008244E5">
        <w:rPr>
          <w:b/>
          <w:bCs/>
          <w:i/>
          <w:iCs/>
        </w:rPr>
        <w:t>B</w:t>
      </w:r>
      <w:r w:rsidR="00B3448C" w:rsidRPr="008244E5">
        <w:rPr>
          <w:b/>
          <w:bCs/>
          <w:i/>
          <w:iCs/>
        </w:rPr>
        <w:t>ảng T</w:t>
      </w:r>
      <w:r w:rsidR="00D42E5D" w:rsidRPr="008244E5">
        <w:rPr>
          <w:b/>
          <w:bCs/>
          <w:i/>
          <w:iCs/>
        </w:rPr>
        <w:t>:</w:t>
      </w:r>
      <w:r w:rsidR="00B3448C" w:rsidRPr="00D42E5D">
        <w:t xml:space="preserve"> </w:t>
      </w:r>
      <w:r w:rsidR="00AC6C98">
        <w:t>Mỗi tỉnh, thành</w:t>
      </w:r>
      <w:r w:rsidR="00A7209B">
        <w:t xml:space="preserve"> Đoàn</w:t>
      </w:r>
      <w:r w:rsidR="00AC6C98">
        <w:t xml:space="preserve">, </w:t>
      </w:r>
      <w:r w:rsidR="00A7209B">
        <w:t xml:space="preserve">mỗi cơ quan </w:t>
      </w:r>
      <w:r w:rsidR="00AC6C98">
        <w:t>thuộc khối các cơ quan Trung ương</w:t>
      </w:r>
      <w:r w:rsidR="00A7209B">
        <w:t xml:space="preserve"> được </w:t>
      </w:r>
      <w:r w:rsidR="00AC6C98">
        <w:t xml:space="preserve">thành lập 01 đội </w:t>
      </w:r>
      <w:r w:rsidR="00A7209B">
        <w:t>thi gồm</w:t>
      </w:r>
      <w:r w:rsidR="00AD5106">
        <w:t xml:space="preserve"> </w:t>
      </w:r>
      <w:r w:rsidR="000F4C87">
        <w:t>2 -</w:t>
      </w:r>
      <w:r w:rsidR="00A7209B">
        <w:t xml:space="preserve"> 3 thành viên</w:t>
      </w:r>
      <w:r w:rsidR="005D0A98">
        <w:t xml:space="preserve"> (</w:t>
      </w:r>
      <w:r w:rsidR="00565480">
        <w:t xml:space="preserve">chọn </w:t>
      </w:r>
      <w:r w:rsidR="005D0A98">
        <w:t>trong số các thí sinh đăng ký thi cá nhân bảng A, E, P, W)</w:t>
      </w:r>
      <w:r w:rsidR="00B3448C" w:rsidRPr="00D42E5D">
        <w:rPr>
          <w:lang w:val="vi-VN"/>
        </w:rPr>
        <w:t>.</w:t>
      </w:r>
    </w:p>
    <w:p w14:paraId="524DBAAC" w14:textId="15803023" w:rsidR="00D03B30" w:rsidRPr="00230C4F" w:rsidRDefault="00064578" w:rsidP="00D96E6A">
      <w:pPr>
        <w:pStyle w:val="Normal1"/>
        <w:spacing w:before="120" w:after="120" w:line="264" w:lineRule="auto"/>
        <w:ind w:firstLine="567"/>
        <w:rPr>
          <w:lang w:val="vi-VN"/>
        </w:rPr>
      </w:pPr>
      <w:r w:rsidRPr="00230C4F">
        <w:rPr>
          <w:b/>
          <w:lang w:val="vi-VN"/>
        </w:rPr>
        <w:t xml:space="preserve">Điều 2. </w:t>
      </w:r>
      <w:r w:rsidR="002F1F07" w:rsidRPr="002F1F07">
        <w:rPr>
          <w:b/>
          <w:lang w:val="vi-VN"/>
        </w:rPr>
        <w:t>Thời gian, địa điểm, n</w:t>
      </w:r>
      <w:r w:rsidRPr="00230C4F">
        <w:rPr>
          <w:b/>
          <w:lang w:val="vi-VN"/>
        </w:rPr>
        <w:t>ội dung và hình thức thi</w:t>
      </w:r>
    </w:p>
    <w:p w14:paraId="0AFF45CF" w14:textId="77777777" w:rsidR="00D03B30" w:rsidRPr="002F1F07" w:rsidRDefault="00064578" w:rsidP="00D96E6A">
      <w:pPr>
        <w:pStyle w:val="Normal1"/>
        <w:tabs>
          <w:tab w:val="left" w:pos="851"/>
        </w:tabs>
        <w:spacing w:before="120" w:after="120" w:line="264" w:lineRule="auto"/>
        <w:ind w:firstLine="567"/>
        <w:jc w:val="both"/>
        <w:rPr>
          <w:i/>
          <w:iCs/>
          <w:highlight w:val="white"/>
          <w:lang w:val="vi-VN"/>
        </w:rPr>
      </w:pPr>
      <w:r w:rsidRPr="002F1F07">
        <w:rPr>
          <w:b/>
          <w:i/>
          <w:iCs/>
          <w:highlight w:val="white"/>
          <w:lang w:val="vi-VN"/>
        </w:rPr>
        <w:t>1. Hội thi cấp tỉnh</w:t>
      </w:r>
    </w:p>
    <w:p w14:paraId="7E25CA32" w14:textId="33D8C76D" w:rsidR="00D03B30" w:rsidRDefault="002F1F07" w:rsidP="00D96E6A">
      <w:pPr>
        <w:pStyle w:val="Normal1"/>
        <w:tabs>
          <w:tab w:val="left" w:pos="851"/>
        </w:tabs>
        <w:spacing w:before="120" w:after="120" w:line="264" w:lineRule="auto"/>
        <w:ind w:firstLine="567"/>
        <w:jc w:val="both"/>
        <w:rPr>
          <w:lang w:val="vi-VN"/>
        </w:rPr>
      </w:pPr>
      <w:r w:rsidRPr="002F1F07">
        <w:rPr>
          <w:i/>
          <w:iCs/>
          <w:lang w:val="vi-VN"/>
        </w:rPr>
        <w:t>1.1. Thời gian</w:t>
      </w:r>
      <w:r w:rsidRPr="002F1F07">
        <w:rPr>
          <w:lang w:val="vi-VN"/>
        </w:rPr>
        <w:t xml:space="preserve">: </w:t>
      </w:r>
      <w:r w:rsidR="00E45797" w:rsidRPr="00E45797">
        <w:rPr>
          <w:lang w:val="vi-VN"/>
        </w:rPr>
        <w:t>Hộ</w:t>
      </w:r>
      <w:r w:rsidR="00064578" w:rsidRPr="00230C4F">
        <w:rPr>
          <w:lang w:val="vi-VN"/>
        </w:rPr>
        <w:t>i thi cấp tỉnh</w:t>
      </w:r>
      <w:r w:rsidR="00E45797" w:rsidRPr="00E45797">
        <w:rPr>
          <w:lang w:val="vi-VN"/>
        </w:rPr>
        <w:t xml:space="preserve"> hoàn thành</w:t>
      </w:r>
      <w:r w:rsidR="00064578" w:rsidRPr="00230C4F">
        <w:rPr>
          <w:lang w:val="vi-VN"/>
        </w:rPr>
        <w:t xml:space="preserve"> </w:t>
      </w:r>
      <w:r w:rsidR="00064578" w:rsidRPr="00230C4F">
        <w:rPr>
          <w:b/>
          <w:i/>
          <w:lang w:val="vi-VN"/>
        </w:rPr>
        <w:t xml:space="preserve">trước ngày </w:t>
      </w:r>
      <w:r w:rsidR="00F51348">
        <w:rPr>
          <w:b/>
          <w:i/>
        </w:rPr>
        <w:t>11</w:t>
      </w:r>
      <w:r w:rsidR="00064578" w:rsidRPr="00230C4F">
        <w:rPr>
          <w:b/>
          <w:i/>
          <w:lang w:val="vi-VN"/>
        </w:rPr>
        <w:t>/</w:t>
      </w:r>
      <w:r w:rsidR="00F51348">
        <w:rPr>
          <w:b/>
          <w:i/>
        </w:rPr>
        <w:t>10/2021</w:t>
      </w:r>
      <w:r w:rsidR="00064578" w:rsidRPr="00230C4F">
        <w:rPr>
          <w:lang w:val="vi-VN"/>
        </w:rPr>
        <w:t>.</w:t>
      </w:r>
    </w:p>
    <w:p w14:paraId="58A4553A" w14:textId="465D1585" w:rsidR="002F1F07" w:rsidRPr="002F1F07" w:rsidRDefault="002F1F07" w:rsidP="00D96E6A">
      <w:pPr>
        <w:pStyle w:val="Normal1"/>
        <w:tabs>
          <w:tab w:val="left" w:pos="851"/>
        </w:tabs>
        <w:spacing w:before="120" w:after="120" w:line="264" w:lineRule="auto"/>
        <w:ind w:firstLine="567"/>
        <w:jc w:val="both"/>
        <w:rPr>
          <w:i/>
          <w:iCs/>
          <w:lang w:val="vi-VN"/>
        </w:rPr>
      </w:pPr>
      <w:r w:rsidRPr="002F1F07">
        <w:rPr>
          <w:i/>
          <w:iCs/>
          <w:lang w:val="vi-VN"/>
        </w:rPr>
        <w:t>1.2. Nội dung và hình thức thi</w:t>
      </w:r>
    </w:p>
    <w:p w14:paraId="24648404" w14:textId="4EB778B8" w:rsidR="00D03B30" w:rsidRDefault="002F1F07" w:rsidP="00D96E6A">
      <w:pPr>
        <w:pStyle w:val="Normal1"/>
        <w:widowControl w:val="0"/>
        <w:spacing w:before="120" w:after="120" w:line="264" w:lineRule="auto"/>
        <w:ind w:firstLine="567"/>
        <w:jc w:val="both"/>
        <w:rPr>
          <w:iCs/>
          <w:lang w:val="vi-VN"/>
        </w:rPr>
      </w:pPr>
      <w:r w:rsidRPr="00230C4F">
        <w:rPr>
          <w:lang w:val="vi-VN"/>
        </w:rPr>
        <w:t>Các tỉnh, thành Đoàn</w:t>
      </w:r>
      <w:r w:rsidRPr="002F1F07">
        <w:rPr>
          <w:lang w:val="vi-VN"/>
        </w:rPr>
        <w:t xml:space="preserve"> </w:t>
      </w:r>
      <w:r w:rsidRPr="00E45797">
        <w:rPr>
          <w:lang w:val="vi-VN"/>
        </w:rPr>
        <w:t xml:space="preserve">chủ động lựa chọn nội dung, hình thức thi phù hợp. </w:t>
      </w:r>
      <w:r w:rsidR="00E45797" w:rsidRPr="00E45797">
        <w:rPr>
          <w:bCs/>
          <w:iCs/>
          <w:highlight w:val="white"/>
          <w:lang w:val="vi-VN"/>
        </w:rPr>
        <w:t>Trong trường hợp các b</w:t>
      </w:r>
      <w:r w:rsidR="00064578" w:rsidRPr="00E45797">
        <w:rPr>
          <w:bCs/>
          <w:iCs/>
          <w:highlight w:val="white"/>
          <w:lang w:val="vi-VN"/>
        </w:rPr>
        <w:t>ảng E, P</w:t>
      </w:r>
      <w:r w:rsidR="00E45797" w:rsidRPr="00E45797">
        <w:rPr>
          <w:bCs/>
          <w:iCs/>
          <w:highlight w:val="white"/>
          <w:lang w:val="vi-VN"/>
        </w:rPr>
        <w:t>, W của hội thi cấp tỉnh lựa chọn t</w:t>
      </w:r>
      <w:r w:rsidR="00064578" w:rsidRPr="00230C4F">
        <w:rPr>
          <w:highlight w:val="white"/>
          <w:lang w:val="vi-VN"/>
        </w:rPr>
        <w:t xml:space="preserve">hi </w:t>
      </w:r>
      <w:r w:rsidR="00064578" w:rsidRPr="00230C4F">
        <w:rPr>
          <w:lang w:val="vi-VN"/>
        </w:rPr>
        <w:t>bằng phần mềm Gmetrix MOS</w:t>
      </w:r>
      <w:r w:rsidR="00E45797" w:rsidRPr="00E45797">
        <w:rPr>
          <w:lang w:val="vi-VN"/>
        </w:rPr>
        <w:t xml:space="preserve">, Ban Tổ chức sẽ hỗ trợ </w:t>
      </w:r>
      <w:r w:rsidR="00064578" w:rsidRPr="00230C4F">
        <w:rPr>
          <w:lang w:val="vi-VN"/>
        </w:rPr>
        <w:t xml:space="preserve">hướng dẫn cài đặt, vận hành Gmetrix MOS qua phương tiện online và hỗ trợ thi, chấm thi với chí phí 30.000VNĐ/thí sinh </w:t>
      </w:r>
      <w:r w:rsidR="00064578" w:rsidRPr="00E45797">
        <w:rPr>
          <w:iCs/>
          <w:lang w:val="vi-VN"/>
        </w:rPr>
        <w:t xml:space="preserve">(đã </w:t>
      </w:r>
      <w:r w:rsidR="00E45797" w:rsidRPr="00E45797">
        <w:rPr>
          <w:iCs/>
          <w:lang w:val="vi-VN"/>
        </w:rPr>
        <w:t>hỗ trợ gi</w:t>
      </w:r>
      <w:r w:rsidR="00E45797" w:rsidRPr="004168E3">
        <w:rPr>
          <w:iCs/>
          <w:lang w:val="vi-VN"/>
        </w:rPr>
        <w:t>ảm</w:t>
      </w:r>
      <w:r w:rsidR="00064578" w:rsidRPr="00E45797">
        <w:rPr>
          <w:iCs/>
          <w:lang w:val="vi-VN"/>
        </w:rPr>
        <w:t xml:space="preserve"> 75%</w:t>
      </w:r>
      <w:r w:rsidR="00E45797" w:rsidRPr="00E45797">
        <w:rPr>
          <w:iCs/>
          <w:lang w:val="vi-VN"/>
        </w:rPr>
        <w:t xml:space="preserve"> chi phí</w:t>
      </w:r>
      <w:r w:rsidR="00B45F95" w:rsidRPr="00B45F95">
        <w:rPr>
          <w:iCs/>
          <w:lang w:val="vi-VN"/>
        </w:rPr>
        <w:t xml:space="preserve"> thực tế</w:t>
      </w:r>
      <w:r w:rsidR="00064578" w:rsidRPr="00E45797">
        <w:rPr>
          <w:iCs/>
          <w:lang w:val="vi-VN"/>
        </w:rPr>
        <w:t>).</w:t>
      </w:r>
    </w:p>
    <w:p w14:paraId="0E86FD67" w14:textId="60809643" w:rsidR="002F1F07" w:rsidRPr="002F1F07" w:rsidRDefault="002F1F07" w:rsidP="00D96E6A">
      <w:pPr>
        <w:pStyle w:val="Normal1"/>
        <w:widowControl w:val="0"/>
        <w:spacing w:before="120" w:after="120" w:line="264" w:lineRule="auto"/>
        <w:ind w:firstLine="567"/>
        <w:jc w:val="both"/>
        <w:rPr>
          <w:lang w:val="vi-VN"/>
        </w:rPr>
      </w:pPr>
      <w:r w:rsidRPr="002F1F07">
        <w:rPr>
          <w:b/>
          <w:bCs/>
          <w:i/>
          <w:lang w:val="vi-VN"/>
        </w:rPr>
        <w:t>2. Đoàn Thanh niên các ban, bộ, ngành, tổ chức thuộc Đoàn Khối các cơ quan Trung ương</w:t>
      </w:r>
      <w:r w:rsidRPr="002F1F07">
        <w:rPr>
          <w:iCs/>
          <w:lang w:val="vi-VN"/>
        </w:rPr>
        <w:t xml:space="preserve"> chọn cử thí sinh</w:t>
      </w:r>
      <w:r w:rsidR="000F4C87" w:rsidRPr="000F4C87">
        <w:rPr>
          <w:iCs/>
          <w:lang w:val="vi-VN"/>
        </w:rPr>
        <w:t>, đội th</w:t>
      </w:r>
      <w:r w:rsidR="000F4C87" w:rsidRPr="00CD42F2">
        <w:rPr>
          <w:iCs/>
          <w:lang w:val="vi-VN"/>
        </w:rPr>
        <w:t>i</w:t>
      </w:r>
      <w:r w:rsidRPr="002F1F07">
        <w:rPr>
          <w:iCs/>
          <w:lang w:val="vi-VN"/>
        </w:rPr>
        <w:t xml:space="preserve"> tham dự Hội thi toàn quốc</w:t>
      </w:r>
      <w:r w:rsidR="00AA1F94" w:rsidRPr="00AA1F94">
        <w:rPr>
          <w:iCs/>
          <w:lang w:val="vi-VN"/>
        </w:rPr>
        <w:t xml:space="preserve"> </w:t>
      </w:r>
      <w:r w:rsidR="005F37A8" w:rsidRPr="005F37A8">
        <w:rPr>
          <w:iCs/>
          <w:lang w:val="vi-VN"/>
        </w:rPr>
        <w:t xml:space="preserve">đảm bảo đúng đối tượng và số lượng </w:t>
      </w:r>
      <w:r w:rsidR="00AA1F94" w:rsidRPr="00AA1F94">
        <w:rPr>
          <w:iCs/>
          <w:lang w:val="vi-VN"/>
        </w:rPr>
        <w:t xml:space="preserve">theo quy định </w:t>
      </w:r>
      <w:r w:rsidR="00945DBA" w:rsidRPr="00945DBA">
        <w:rPr>
          <w:iCs/>
          <w:lang w:val="vi-VN"/>
        </w:rPr>
        <w:t xml:space="preserve">tại Điều </w:t>
      </w:r>
      <w:r w:rsidR="00945DBA" w:rsidRPr="00565480">
        <w:rPr>
          <w:iCs/>
          <w:lang w:val="vi-VN"/>
        </w:rPr>
        <w:t>1</w:t>
      </w:r>
      <w:r w:rsidR="00AA1F94" w:rsidRPr="00AA1F94">
        <w:rPr>
          <w:iCs/>
          <w:lang w:val="vi-VN"/>
        </w:rPr>
        <w:t xml:space="preserve"> Thể lệ này</w:t>
      </w:r>
      <w:r w:rsidRPr="002F1F07">
        <w:rPr>
          <w:iCs/>
          <w:lang w:val="vi-VN"/>
        </w:rPr>
        <w:t>.</w:t>
      </w:r>
    </w:p>
    <w:p w14:paraId="3F296545" w14:textId="450117D4" w:rsidR="00D03B30" w:rsidRPr="002F1F07" w:rsidRDefault="002F1F07" w:rsidP="00D96E6A">
      <w:pPr>
        <w:pStyle w:val="Normal1"/>
        <w:tabs>
          <w:tab w:val="left" w:pos="851"/>
        </w:tabs>
        <w:spacing w:before="120" w:after="120" w:line="264" w:lineRule="auto"/>
        <w:ind w:firstLine="567"/>
        <w:jc w:val="both"/>
        <w:rPr>
          <w:i/>
          <w:iCs/>
          <w:highlight w:val="white"/>
          <w:lang w:val="vi-VN"/>
        </w:rPr>
      </w:pPr>
      <w:r w:rsidRPr="002F1F07">
        <w:rPr>
          <w:b/>
          <w:i/>
          <w:iCs/>
          <w:highlight w:val="white"/>
          <w:lang w:val="vi-VN"/>
        </w:rPr>
        <w:t>3</w:t>
      </w:r>
      <w:r w:rsidR="00064578" w:rsidRPr="002F1F07">
        <w:rPr>
          <w:b/>
          <w:i/>
          <w:iCs/>
          <w:highlight w:val="white"/>
          <w:lang w:val="vi-VN"/>
        </w:rPr>
        <w:t>. Hội thi toàn quốc</w:t>
      </w:r>
    </w:p>
    <w:p w14:paraId="6520DAB6" w14:textId="4A654882" w:rsidR="00EE0116" w:rsidRPr="002F1F07" w:rsidRDefault="002F1F07" w:rsidP="00D96E6A">
      <w:pPr>
        <w:pStyle w:val="Normal1"/>
        <w:spacing w:before="120" w:after="120" w:line="264" w:lineRule="auto"/>
        <w:ind w:firstLine="567"/>
        <w:jc w:val="both"/>
        <w:rPr>
          <w:bCs/>
          <w:spacing w:val="-2"/>
          <w:lang w:val="vi-VN"/>
        </w:rPr>
      </w:pPr>
      <w:r w:rsidRPr="002F1F07">
        <w:rPr>
          <w:bCs/>
          <w:i/>
          <w:iCs/>
          <w:spacing w:val="-2"/>
          <w:lang w:val="vi-VN"/>
        </w:rPr>
        <w:t xml:space="preserve">3.1. </w:t>
      </w:r>
      <w:r w:rsidR="00EE0116" w:rsidRPr="002F1F07">
        <w:rPr>
          <w:bCs/>
          <w:i/>
          <w:iCs/>
          <w:spacing w:val="-2"/>
          <w:lang w:val="vi-VN"/>
        </w:rPr>
        <w:t>Thời gian</w:t>
      </w:r>
      <w:r w:rsidR="00EE0116" w:rsidRPr="002F1F07">
        <w:rPr>
          <w:bCs/>
          <w:spacing w:val="-2"/>
          <w:lang w:val="vi-VN"/>
        </w:rPr>
        <w:t>:</w:t>
      </w:r>
      <w:r w:rsidR="00C371ED" w:rsidRPr="002F1F07">
        <w:rPr>
          <w:bCs/>
          <w:spacing w:val="-2"/>
          <w:lang w:val="vi-VN"/>
        </w:rPr>
        <w:t xml:space="preserve"> dự kiến</w:t>
      </w:r>
      <w:r w:rsidR="003348AC" w:rsidRPr="002F1F07">
        <w:rPr>
          <w:bCs/>
          <w:spacing w:val="-2"/>
          <w:lang w:val="vi-VN"/>
        </w:rPr>
        <w:t xml:space="preserve"> </w:t>
      </w:r>
      <w:r w:rsidR="00C371ED" w:rsidRPr="002F1F07">
        <w:rPr>
          <w:bCs/>
          <w:spacing w:val="-2"/>
          <w:lang w:val="vi-VN"/>
        </w:rPr>
        <w:t>tháng 11/2021</w:t>
      </w:r>
    </w:p>
    <w:p w14:paraId="38736297" w14:textId="3D01A08E" w:rsidR="00EE0116" w:rsidRPr="00230C4F" w:rsidRDefault="002F1F07" w:rsidP="00D96E6A">
      <w:pPr>
        <w:pStyle w:val="Normal1"/>
        <w:spacing w:before="120" w:after="120" w:line="264" w:lineRule="auto"/>
        <w:ind w:firstLine="567"/>
        <w:jc w:val="both"/>
        <w:rPr>
          <w:spacing w:val="-2"/>
          <w:lang w:val="vi-VN"/>
        </w:rPr>
      </w:pPr>
      <w:r w:rsidRPr="002F1F07">
        <w:rPr>
          <w:i/>
          <w:iCs/>
          <w:spacing w:val="-2"/>
          <w:lang w:val="vi-VN"/>
        </w:rPr>
        <w:t xml:space="preserve">3.2. </w:t>
      </w:r>
      <w:r w:rsidR="00EE0116" w:rsidRPr="002F1F07">
        <w:rPr>
          <w:i/>
          <w:iCs/>
          <w:spacing w:val="-2"/>
          <w:lang w:val="vi-VN"/>
        </w:rPr>
        <w:t>Địa điểm</w:t>
      </w:r>
      <w:r w:rsidR="00EE0116" w:rsidRPr="00230C4F">
        <w:rPr>
          <w:spacing w:val="-2"/>
          <w:lang w:val="vi-VN"/>
        </w:rPr>
        <w:t>:</w:t>
      </w:r>
      <w:r w:rsidR="00B11142" w:rsidRPr="00230C4F">
        <w:rPr>
          <w:spacing w:val="-2"/>
          <w:lang w:val="vi-VN"/>
        </w:rPr>
        <w:t xml:space="preserve"> Thành phố Tây Ninh, tỉnh Tây Ninh</w:t>
      </w:r>
    </w:p>
    <w:p w14:paraId="3D9A18F7" w14:textId="2B890F3C" w:rsidR="00D03B30" w:rsidRPr="002F1F07" w:rsidRDefault="002F1F07" w:rsidP="00D96E6A">
      <w:pPr>
        <w:pStyle w:val="Normal1"/>
        <w:spacing w:before="120" w:after="120" w:line="264" w:lineRule="auto"/>
        <w:ind w:firstLine="567"/>
        <w:jc w:val="both"/>
        <w:rPr>
          <w:bCs/>
          <w:i/>
          <w:iCs/>
          <w:lang w:val="vi-VN"/>
        </w:rPr>
      </w:pPr>
      <w:r w:rsidRPr="002F1F07">
        <w:rPr>
          <w:bCs/>
          <w:i/>
          <w:iCs/>
          <w:lang w:val="vi-VN"/>
        </w:rPr>
        <w:t>3.3.</w:t>
      </w:r>
      <w:r w:rsidR="00064578" w:rsidRPr="002F1F07">
        <w:rPr>
          <w:bCs/>
          <w:i/>
          <w:iCs/>
          <w:lang w:val="vi-VN"/>
        </w:rPr>
        <w:t xml:space="preserve"> Nội dung và hình thức thi</w:t>
      </w:r>
    </w:p>
    <w:p w14:paraId="5BBC9AF7" w14:textId="7960A499" w:rsidR="00ED5D70" w:rsidRPr="00CB3496" w:rsidRDefault="00CB3496" w:rsidP="00D96E6A">
      <w:pPr>
        <w:pStyle w:val="Normal1"/>
        <w:widowControl w:val="0"/>
        <w:spacing w:before="120" w:after="120" w:line="264" w:lineRule="auto"/>
        <w:ind w:firstLine="567"/>
        <w:jc w:val="both"/>
        <w:rPr>
          <w:highlight w:val="white"/>
          <w:lang w:val="vi-VN"/>
        </w:rPr>
      </w:pPr>
      <w:r w:rsidRPr="00CB3496">
        <w:rPr>
          <w:highlight w:val="white"/>
          <w:lang w:val="vi-VN"/>
        </w:rPr>
        <w:t>-</w:t>
      </w:r>
      <w:r w:rsidR="00ED5D70" w:rsidRPr="00CB3496">
        <w:rPr>
          <w:highlight w:val="white"/>
          <w:lang w:val="vi-VN"/>
        </w:rPr>
        <w:t xml:space="preserve"> Bảng A: Thi trắc nghiệm trực tuyến (45 phút) và thi thực hành (60 phút) theo đúng quy định tại Thông tư liên tịch số 17/2016/TTLT-BGDĐT-BTTTT ngày 21/6/2016 của Bộ Giáo dục và Đào tạo và Bộ Thông tin và Truyền thông.</w:t>
      </w:r>
    </w:p>
    <w:p w14:paraId="6D91CA66" w14:textId="7D92241F" w:rsidR="00D03B30" w:rsidRPr="00741B7F" w:rsidRDefault="00741B7F" w:rsidP="00D96E6A">
      <w:pPr>
        <w:pStyle w:val="Normal1"/>
        <w:spacing w:before="120" w:after="120" w:line="264" w:lineRule="auto"/>
        <w:ind w:firstLine="567"/>
        <w:jc w:val="both"/>
        <w:rPr>
          <w:spacing w:val="-2"/>
          <w:highlight w:val="white"/>
        </w:rPr>
      </w:pPr>
      <w:r>
        <w:rPr>
          <w:spacing w:val="-2"/>
        </w:rPr>
        <w:t>-</w:t>
      </w:r>
      <w:r w:rsidR="00064578" w:rsidRPr="00CB3496">
        <w:rPr>
          <w:spacing w:val="-2"/>
          <w:lang w:val="vi-VN"/>
        </w:rPr>
        <w:t xml:space="preserve"> </w:t>
      </w:r>
      <w:r w:rsidR="00064578" w:rsidRPr="00CB3496">
        <w:rPr>
          <w:spacing w:val="-2"/>
          <w:highlight w:val="white"/>
          <w:lang w:val="vi-VN"/>
        </w:rPr>
        <w:t>Bảng E</w:t>
      </w:r>
      <w:r w:rsidR="00ED5D70" w:rsidRPr="00CB3496">
        <w:rPr>
          <w:spacing w:val="-2"/>
          <w:highlight w:val="white"/>
          <w:lang w:val="vi-VN"/>
        </w:rPr>
        <w:t>,</w:t>
      </w:r>
      <w:r w:rsidR="00CC3C23" w:rsidRPr="00CB3496">
        <w:rPr>
          <w:spacing w:val="-2"/>
          <w:highlight w:val="white"/>
          <w:lang w:val="vi-VN"/>
        </w:rPr>
        <w:t xml:space="preserve"> P</w:t>
      </w:r>
      <w:r w:rsidR="00CB3496" w:rsidRPr="00CB3496">
        <w:rPr>
          <w:spacing w:val="-2"/>
          <w:highlight w:val="white"/>
          <w:lang w:val="vi-VN"/>
        </w:rPr>
        <w:t>, W</w:t>
      </w:r>
      <w:r w:rsidR="00017604" w:rsidRPr="00CB3496">
        <w:rPr>
          <w:spacing w:val="-2"/>
          <w:highlight w:val="white"/>
          <w:lang w:val="vi-VN"/>
        </w:rPr>
        <w:t xml:space="preserve"> (Thời gian 50 phút)</w:t>
      </w:r>
      <w:r w:rsidR="00064578" w:rsidRPr="00CB3496">
        <w:rPr>
          <w:spacing w:val="-2"/>
          <w:highlight w:val="white"/>
          <w:lang w:val="vi-VN"/>
        </w:rPr>
        <w:t xml:space="preserve">: </w:t>
      </w:r>
      <w:r w:rsidR="00CB3496">
        <w:rPr>
          <w:spacing w:val="-2"/>
          <w:highlight w:val="white"/>
        </w:rPr>
        <w:t>T</w:t>
      </w:r>
      <w:r w:rsidR="00064578" w:rsidRPr="00CB3496">
        <w:rPr>
          <w:spacing w:val="-2"/>
          <w:highlight w:val="white"/>
          <w:lang w:val="vi-VN"/>
        </w:rPr>
        <w:t xml:space="preserve">hi trực tuyến bài thi MOS </w:t>
      </w:r>
      <w:r w:rsidR="00CC3C23" w:rsidRPr="00CB3496">
        <w:rPr>
          <w:spacing w:val="-2"/>
          <w:highlight w:val="white"/>
          <w:lang w:val="vi-VN"/>
        </w:rPr>
        <w:t>Word 2013, MOS Excel 2013</w:t>
      </w:r>
      <w:r w:rsidR="00EE5FA3" w:rsidRPr="00CB3496">
        <w:rPr>
          <w:spacing w:val="-2"/>
          <w:highlight w:val="white"/>
          <w:lang w:val="vi-VN"/>
        </w:rPr>
        <w:t>,</w:t>
      </w:r>
      <w:r w:rsidR="00CC3C23" w:rsidRPr="00CB3496">
        <w:rPr>
          <w:spacing w:val="-2"/>
          <w:highlight w:val="white"/>
          <w:lang w:val="vi-VN"/>
        </w:rPr>
        <w:t xml:space="preserve"> MOS Powerpoint 2013</w:t>
      </w:r>
      <w:r w:rsidR="00064578" w:rsidRPr="00CB3496">
        <w:rPr>
          <w:spacing w:val="-2"/>
          <w:highlight w:val="white"/>
          <w:lang w:val="vi-VN"/>
        </w:rPr>
        <w:t> </w:t>
      </w:r>
      <w:r w:rsidR="00CC3C23" w:rsidRPr="00CB3496">
        <w:rPr>
          <w:spacing w:val="-2"/>
          <w:highlight w:val="white"/>
          <w:lang w:val="vi-VN"/>
        </w:rPr>
        <w:t>tương ứng</w:t>
      </w:r>
      <w:r w:rsidR="00CC3C23" w:rsidRPr="00CB3496">
        <w:rPr>
          <w:spacing w:val="-2"/>
          <w:highlight w:val="white"/>
          <w:vertAlign w:val="superscript"/>
        </w:rPr>
        <w:footnoteReference w:id="1"/>
      </w:r>
      <w:r w:rsidR="00064578" w:rsidRPr="00CB3496">
        <w:rPr>
          <w:spacing w:val="-2"/>
          <w:highlight w:val="white"/>
          <w:lang w:val="vi-VN"/>
        </w:rPr>
        <w:t>.</w:t>
      </w:r>
      <w:r>
        <w:rPr>
          <w:spacing w:val="-2"/>
          <w:highlight w:val="white"/>
        </w:rPr>
        <w:t xml:space="preserve"> </w:t>
      </w:r>
    </w:p>
    <w:p w14:paraId="499468E9" w14:textId="7672BC89" w:rsidR="00962A10" w:rsidRPr="00993363" w:rsidRDefault="000D5A92" w:rsidP="00D96E6A">
      <w:pPr>
        <w:pStyle w:val="Normal1"/>
        <w:spacing w:before="120" w:after="120" w:line="264" w:lineRule="auto"/>
        <w:ind w:firstLine="567"/>
        <w:jc w:val="both"/>
      </w:pPr>
      <w:r>
        <w:rPr>
          <w:highlight w:val="white"/>
        </w:rPr>
        <w:t>-</w:t>
      </w:r>
      <w:r w:rsidR="00064578" w:rsidRPr="00AD5106">
        <w:rPr>
          <w:highlight w:val="white"/>
        </w:rPr>
        <w:t xml:space="preserve"> Bảng </w:t>
      </w:r>
      <w:r w:rsidR="009B24F6" w:rsidRPr="00AD5106">
        <w:rPr>
          <w:highlight w:val="white"/>
        </w:rPr>
        <w:t>T</w:t>
      </w:r>
      <w:r w:rsidR="0051573A" w:rsidRPr="00AD5106">
        <w:rPr>
          <w:highlight w:val="white"/>
        </w:rPr>
        <w:t xml:space="preserve"> (Thời gian 120 phút)</w:t>
      </w:r>
      <w:r w:rsidR="00064578" w:rsidRPr="00AD5106">
        <w:rPr>
          <w:highlight w:val="white"/>
        </w:rPr>
        <w:t>:</w:t>
      </w:r>
      <w:r w:rsidR="005207D6">
        <w:t xml:space="preserve"> </w:t>
      </w:r>
      <w:r w:rsidR="005207D6" w:rsidRPr="00B71273">
        <w:rPr>
          <w:bCs/>
        </w:rPr>
        <w:t>T</w:t>
      </w:r>
      <w:r w:rsidR="00962A10" w:rsidRPr="00B71273">
        <w:rPr>
          <w:bCs/>
        </w:rPr>
        <w:t>hí sinh của bảng T làm bài thi tập thể trên máy tính, s</w:t>
      </w:r>
      <w:r w:rsidR="00962A10" w:rsidRPr="00B71273">
        <w:rPr>
          <w:lang w:val="vi-VN"/>
        </w:rPr>
        <w:t xml:space="preserve">ử dụng </w:t>
      </w:r>
      <w:r w:rsidR="00962A10" w:rsidRPr="00B71273">
        <w:t xml:space="preserve">các </w:t>
      </w:r>
      <w:r w:rsidR="00962A10" w:rsidRPr="00B71273">
        <w:rPr>
          <w:lang w:val="vi-VN"/>
        </w:rPr>
        <w:t xml:space="preserve">kỹ năng CNTT </w:t>
      </w:r>
      <w:r w:rsidR="00962A10" w:rsidRPr="00B71273">
        <w:t>(quy định tại Thông tư số 03/2014/TT-</w:t>
      </w:r>
      <w:r w:rsidR="00962A10" w:rsidRPr="00B71273">
        <w:lastRenderedPageBreak/>
        <w:t xml:space="preserve">BTTTT ngày 11/3/2014 của Bộ trưởng Bộ thông tin và Truyền thông) </w:t>
      </w:r>
      <w:r w:rsidR="00962A10" w:rsidRPr="00B71273">
        <w:rPr>
          <w:lang w:val="vi-VN"/>
        </w:rPr>
        <w:t xml:space="preserve">để tìm kiếm, </w:t>
      </w:r>
      <w:r w:rsidR="00CA4C5C" w:rsidRPr="00B71273">
        <w:rPr>
          <w:lang w:val="vi-VN"/>
        </w:rPr>
        <w:t>tổng hợp số liệu</w:t>
      </w:r>
      <w:r w:rsidR="00CA4C5C" w:rsidRPr="00B71273">
        <w:t>,</w:t>
      </w:r>
      <w:r w:rsidR="00CA4C5C" w:rsidRPr="00B71273">
        <w:rPr>
          <w:lang w:val="vi-VN"/>
        </w:rPr>
        <w:t xml:space="preserve"> </w:t>
      </w:r>
      <w:r w:rsidR="00F2236B" w:rsidRPr="00B71273">
        <w:rPr>
          <w:lang w:val="vi-VN"/>
        </w:rPr>
        <w:t>thống kê,</w:t>
      </w:r>
      <w:r w:rsidR="00F2236B" w:rsidRPr="00B71273">
        <w:t xml:space="preserve"> </w:t>
      </w:r>
      <w:r w:rsidR="00962A10" w:rsidRPr="00B71273">
        <w:rPr>
          <w:lang w:val="vi-VN"/>
        </w:rPr>
        <w:t xml:space="preserve">viết báo cáo, đánh giá và đưa ra giải pháp </w:t>
      </w:r>
      <w:r w:rsidR="00962A10" w:rsidRPr="00B71273">
        <w:t xml:space="preserve">về </w:t>
      </w:r>
      <w:r w:rsidR="00962A10" w:rsidRPr="00B71273">
        <w:rPr>
          <w:lang w:val="vi-VN"/>
        </w:rPr>
        <w:t xml:space="preserve">một vấn đề </w:t>
      </w:r>
      <w:r w:rsidR="00962A10" w:rsidRPr="00B71273">
        <w:t>cụ thể trong công việc của các bộ, công chức hoặc cải cách hành chính</w:t>
      </w:r>
      <w:r w:rsidR="00962A10" w:rsidRPr="00B71273">
        <w:rPr>
          <w:lang w:val="vi-VN"/>
        </w:rPr>
        <w:t xml:space="preserve">. </w:t>
      </w:r>
      <w:r w:rsidR="00802D28" w:rsidRPr="00B71273">
        <w:t>10 bài thi xuất sắc sẽ được chọn để t</w:t>
      </w:r>
      <w:r w:rsidR="00962A10" w:rsidRPr="00B71273">
        <w:rPr>
          <w:lang w:val="vi-VN"/>
        </w:rPr>
        <w:t xml:space="preserve">huyết trình trước </w:t>
      </w:r>
      <w:r w:rsidR="00802D28" w:rsidRPr="00B71273">
        <w:t>Ban</w:t>
      </w:r>
      <w:r w:rsidR="00962A10" w:rsidRPr="00B71273">
        <w:rPr>
          <w:lang w:val="vi-VN"/>
        </w:rPr>
        <w:t xml:space="preserve"> Giám khảo.</w:t>
      </w:r>
    </w:p>
    <w:p w14:paraId="4F0EE053" w14:textId="011B0701" w:rsidR="00D03B30" w:rsidRPr="00CD42F2" w:rsidRDefault="00064578" w:rsidP="00D96E6A">
      <w:pPr>
        <w:pStyle w:val="Normal1"/>
        <w:spacing w:before="120" w:after="120" w:line="264" w:lineRule="auto"/>
        <w:ind w:firstLine="567"/>
        <w:rPr>
          <w:lang w:val="vi-VN"/>
        </w:rPr>
      </w:pPr>
      <w:r w:rsidRPr="00230C4F">
        <w:rPr>
          <w:b/>
          <w:lang w:val="vi-VN"/>
        </w:rPr>
        <w:t xml:space="preserve">Điều 3. </w:t>
      </w:r>
      <w:r w:rsidR="00CD42F2" w:rsidRPr="00CD42F2">
        <w:rPr>
          <w:b/>
          <w:lang w:val="vi-VN"/>
        </w:rPr>
        <w:t>Lệ phí và đ</w:t>
      </w:r>
      <w:r w:rsidRPr="00230C4F">
        <w:rPr>
          <w:b/>
          <w:lang w:val="vi-VN"/>
        </w:rPr>
        <w:t>ăng ký dự</w:t>
      </w:r>
      <w:r w:rsidR="00CD42F2" w:rsidRPr="00CD42F2">
        <w:rPr>
          <w:b/>
          <w:lang w:val="vi-VN"/>
        </w:rPr>
        <w:t xml:space="preserve"> thi Hội thi toàn quốc</w:t>
      </w:r>
    </w:p>
    <w:p w14:paraId="09837CA6" w14:textId="205FE085" w:rsidR="00CD42F2" w:rsidRPr="009035E3" w:rsidRDefault="00CD42F2" w:rsidP="00D96E6A">
      <w:pPr>
        <w:pStyle w:val="Normal1"/>
        <w:tabs>
          <w:tab w:val="left" w:pos="851"/>
        </w:tabs>
        <w:spacing w:before="120" w:after="120" w:line="264" w:lineRule="auto"/>
        <w:ind w:firstLine="567"/>
        <w:jc w:val="both"/>
        <w:rPr>
          <w:b/>
          <w:bCs/>
          <w:i/>
          <w:iCs/>
          <w:highlight w:val="white"/>
          <w:lang w:val="vi-VN"/>
        </w:rPr>
      </w:pPr>
      <w:r w:rsidRPr="009035E3">
        <w:rPr>
          <w:b/>
          <w:bCs/>
          <w:i/>
          <w:iCs/>
          <w:lang w:val="vi-VN"/>
        </w:rPr>
        <w:t xml:space="preserve">1. </w:t>
      </w:r>
      <w:r w:rsidRPr="009035E3">
        <w:rPr>
          <w:b/>
          <w:bCs/>
          <w:i/>
          <w:iCs/>
          <w:highlight w:val="white"/>
          <w:lang w:val="vi-VN"/>
        </w:rPr>
        <w:t>Lệ phí dự thi</w:t>
      </w:r>
    </w:p>
    <w:p w14:paraId="2BCA2F00" w14:textId="77777777" w:rsidR="00CD42F2" w:rsidRPr="00323445" w:rsidRDefault="00CD42F2" w:rsidP="00D96E6A">
      <w:pPr>
        <w:pStyle w:val="Normal1"/>
        <w:tabs>
          <w:tab w:val="left" w:pos="851"/>
        </w:tabs>
        <w:spacing w:before="120" w:after="120" w:line="264" w:lineRule="auto"/>
        <w:ind w:firstLine="567"/>
        <w:jc w:val="both"/>
        <w:rPr>
          <w:highlight w:val="white"/>
          <w:lang w:val="vi-VN"/>
        </w:rPr>
      </w:pPr>
      <w:r w:rsidRPr="00CD42F2">
        <w:rPr>
          <w:highlight w:val="white"/>
          <w:lang w:val="vi-VN"/>
        </w:rPr>
        <w:t>- Bảng A: miễn phí dự th</w:t>
      </w:r>
      <w:r w:rsidRPr="00323445">
        <w:rPr>
          <w:highlight w:val="white"/>
          <w:lang w:val="vi-VN"/>
        </w:rPr>
        <w:t>i</w:t>
      </w:r>
    </w:p>
    <w:p w14:paraId="1C161754" w14:textId="010C33AA" w:rsidR="00CD42F2" w:rsidRPr="00230C4F" w:rsidRDefault="00CD42F2" w:rsidP="00D96E6A">
      <w:pPr>
        <w:pStyle w:val="Normal1"/>
        <w:tabs>
          <w:tab w:val="left" w:pos="851"/>
        </w:tabs>
        <w:spacing w:before="120" w:after="120" w:line="264" w:lineRule="auto"/>
        <w:ind w:firstLine="567"/>
        <w:jc w:val="both"/>
        <w:rPr>
          <w:highlight w:val="white"/>
          <w:lang w:val="vi-VN"/>
        </w:rPr>
      </w:pPr>
      <w:r w:rsidRPr="00323445">
        <w:rPr>
          <w:highlight w:val="white"/>
          <w:lang w:val="vi-VN"/>
        </w:rPr>
        <w:t xml:space="preserve">- Bảng E, P, W: </w:t>
      </w:r>
      <w:r w:rsidRPr="00230C4F">
        <w:rPr>
          <w:highlight w:val="white"/>
          <w:lang w:val="vi-VN"/>
        </w:rPr>
        <w:t xml:space="preserve">Mỗi thí </w:t>
      </w:r>
      <w:r w:rsidRPr="00323445">
        <w:rPr>
          <w:highlight w:val="white"/>
          <w:lang w:val="vi-VN"/>
        </w:rPr>
        <w:t xml:space="preserve">sinh </w:t>
      </w:r>
      <w:r w:rsidRPr="00230C4F">
        <w:rPr>
          <w:highlight w:val="white"/>
          <w:lang w:val="vi-VN"/>
        </w:rPr>
        <w:t xml:space="preserve">nộp lệ phí 410.000 VNĐ </w:t>
      </w:r>
      <w:r w:rsidRPr="00230C4F">
        <w:rPr>
          <w:i/>
          <w:highlight w:val="white"/>
          <w:lang w:val="vi-VN"/>
        </w:rPr>
        <w:t>(</w:t>
      </w:r>
      <w:r w:rsidRPr="00CD42F2">
        <w:rPr>
          <w:iCs/>
          <w:highlight w:val="white"/>
          <w:lang w:val="vi-VN"/>
        </w:rPr>
        <w:t>bằng 50% chi phí bài thi</w:t>
      </w:r>
      <w:r w:rsidRPr="00323445">
        <w:rPr>
          <w:iCs/>
          <w:highlight w:val="white"/>
          <w:lang w:val="vi-VN"/>
        </w:rPr>
        <w:t xml:space="preserve"> thông thường</w:t>
      </w:r>
      <w:r w:rsidRPr="00CD42F2">
        <w:rPr>
          <w:iCs/>
          <w:highlight w:val="white"/>
          <w:lang w:val="vi-VN"/>
        </w:rPr>
        <w:t>)</w:t>
      </w:r>
      <w:r w:rsidRPr="00230C4F">
        <w:rPr>
          <w:i/>
          <w:highlight w:val="white"/>
          <w:lang w:val="vi-VN"/>
        </w:rPr>
        <w:t xml:space="preserve"> </w:t>
      </w:r>
      <w:r w:rsidRPr="00230C4F">
        <w:rPr>
          <w:highlight w:val="white"/>
          <w:lang w:val="vi-VN"/>
        </w:rPr>
        <w:t xml:space="preserve">cho Ban Tổ chức trước khi thi </w:t>
      </w:r>
      <w:r w:rsidRPr="00323445">
        <w:rPr>
          <w:highlight w:val="white"/>
          <w:lang w:val="vi-VN"/>
        </w:rPr>
        <w:t xml:space="preserve">tối thiểu </w:t>
      </w:r>
      <w:r w:rsidRPr="00230C4F">
        <w:rPr>
          <w:highlight w:val="white"/>
          <w:lang w:val="vi-VN"/>
        </w:rPr>
        <w:t>01 ngày.</w:t>
      </w:r>
    </w:p>
    <w:p w14:paraId="610ECE31" w14:textId="50947D83" w:rsidR="00CD42F2" w:rsidRPr="009035E3" w:rsidRDefault="009035E3" w:rsidP="00D96E6A">
      <w:pPr>
        <w:pStyle w:val="Normal1"/>
        <w:spacing w:before="120" w:after="120" w:line="264" w:lineRule="auto"/>
        <w:ind w:firstLine="567"/>
        <w:jc w:val="both"/>
        <w:rPr>
          <w:b/>
          <w:bCs/>
          <w:i/>
          <w:iCs/>
          <w:lang w:val="vi-VN"/>
        </w:rPr>
      </w:pPr>
      <w:r w:rsidRPr="009035E3">
        <w:rPr>
          <w:b/>
          <w:bCs/>
          <w:i/>
          <w:iCs/>
          <w:lang w:val="vi-VN"/>
        </w:rPr>
        <w:t>2. Đăng ký dự thi</w:t>
      </w:r>
    </w:p>
    <w:p w14:paraId="08C0B5D5" w14:textId="7F0339B1" w:rsidR="00D03B30" w:rsidRPr="009035E3" w:rsidRDefault="00064578" w:rsidP="00D96E6A">
      <w:pPr>
        <w:pStyle w:val="Normal1"/>
        <w:spacing w:before="120" w:after="120" w:line="264" w:lineRule="auto"/>
        <w:ind w:firstLine="567"/>
        <w:jc w:val="both"/>
        <w:rPr>
          <w:lang w:val="vi-VN"/>
        </w:rPr>
      </w:pPr>
      <w:r w:rsidRPr="00230C4F">
        <w:rPr>
          <w:lang w:val="vi-VN"/>
        </w:rPr>
        <w:t xml:space="preserve">Ban Thường vụ tỉnh, thành Đoàn, </w:t>
      </w:r>
      <w:r w:rsidR="009035E3" w:rsidRPr="009035E3">
        <w:rPr>
          <w:lang w:val="vi-VN"/>
        </w:rPr>
        <w:t>Đoàn thanh niên các cơ quan thuộc Đoàn khối các cơ quan Trung ương</w:t>
      </w:r>
      <w:r w:rsidRPr="00230C4F">
        <w:rPr>
          <w:lang w:val="vi-VN"/>
        </w:rPr>
        <w:t xml:space="preserve"> gửi hồ sơ đăng ký dự thi về Ban Tổ chức </w:t>
      </w:r>
      <w:r w:rsidRPr="00230C4F">
        <w:rPr>
          <w:b/>
          <w:i/>
          <w:lang w:val="vi-VN"/>
        </w:rPr>
        <w:t xml:space="preserve">trước ngày </w:t>
      </w:r>
      <w:r w:rsidR="00B2124F" w:rsidRPr="00230C4F">
        <w:rPr>
          <w:b/>
          <w:i/>
          <w:lang w:val="vi-VN"/>
        </w:rPr>
        <w:t>1</w:t>
      </w:r>
      <w:r w:rsidR="00C7776D">
        <w:rPr>
          <w:b/>
          <w:i/>
        </w:rPr>
        <w:t>5</w:t>
      </w:r>
      <w:r w:rsidRPr="00230C4F">
        <w:rPr>
          <w:b/>
          <w:i/>
          <w:lang w:val="vi-VN"/>
        </w:rPr>
        <w:t>/</w:t>
      </w:r>
      <w:r w:rsidR="00B2124F" w:rsidRPr="00230C4F">
        <w:rPr>
          <w:b/>
          <w:i/>
          <w:lang w:val="vi-VN"/>
        </w:rPr>
        <w:t>10</w:t>
      </w:r>
      <w:r w:rsidR="00B2124F" w:rsidRPr="00230C4F">
        <w:rPr>
          <w:b/>
          <w:lang w:val="vi-VN"/>
        </w:rPr>
        <w:t>/</w:t>
      </w:r>
      <w:r w:rsidR="00B2124F" w:rsidRPr="00230C4F">
        <w:rPr>
          <w:b/>
          <w:i/>
          <w:lang w:val="vi-VN"/>
        </w:rPr>
        <w:t>2021</w:t>
      </w:r>
      <w:r w:rsidR="009035E3" w:rsidRPr="009035E3">
        <w:rPr>
          <w:lang w:val="vi-VN"/>
        </w:rPr>
        <w:t>. Hồ sơ bao</w:t>
      </w:r>
      <w:r w:rsidR="008B354D" w:rsidRPr="00230C4F">
        <w:rPr>
          <w:lang w:val="vi-VN"/>
        </w:rPr>
        <w:t xml:space="preserve"> gồm</w:t>
      </w:r>
      <w:r w:rsidR="009035E3" w:rsidRPr="009035E3">
        <w:rPr>
          <w:lang w:val="vi-VN"/>
        </w:rPr>
        <w:t>:</w:t>
      </w:r>
    </w:p>
    <w:p w14:paraId="640C7283" w14:textId="6B74AC9E" w:rsidR="00D03B30" w:rsidRPr="00230C4F" w:rsidRDefault="009035E3" w:rsidP="00D96E6A">
      <w:pPr>
        <w:pStyle w:val="Normal1"/>
        <w:spacing w:before="120" w:after="120" w:line="264" w:lineRule="auto"/>
        <w:ind w:firstLine="567"/>
        <w:jc w:val="both"/>
        <w:rPr>
          <w:lang w:val="vi-VN"/>
        </w:rPr>
      </w:pPr>
      <w:r w:rsidRPr="009035E3">
        <w:rPr>
          <w:lang w:val="vi-VN"/>
        </w:rPr>
        <w:t>-</w:t>
      </w:r>
      <w:r w:rsidR="00064578" w:rsidRPr="00230C4F">
        <w:rPr>
          <w:lang w:val="vi-VN"/>
        </w:rPr>
        <w:t xml:space="preserve"> Công văn đăng ký dự thi kèm theo danh sách thí sinh, trưởng, phó </w:t>
      </w:r>
      <w:r w:rsidRPr="009035E3">
        <w:rPr>
          <w:lang w:val="vi-VN"/>
        </w:rPr>
        <w:t>đ</w:t>
      </w:r>
      <w:r w:rsidR="00064578" w:rsidRPr="00230C4F">
        <w:rPr>
          <w:lang w:val="vi-VN"/>
        </w:rPr>
        <w:t xml:space="preserve">oàn </w:t>
      </w:r>
      <w:r w:rsidR="00064578" w:rsidRPr="00230C4F">
        <w:rPr>
          <w:i/>
          <w:lang w:val="vi-VN"/>
        </w:rPr>
        <w:t>(</w:t>
      </w:r>
      <w:r w:rsidRPr="009035E3">
        <w:rPr>
          <w:i/>
          <w:lang w:val="vi-VN"/>
        </w:rPr>
        <w:t xml:space="preserve">gửi bản cứng và </w:t>
      </w:r>
      <w:r w:rsidR="00064578" w:rsidRPr="00230C4F">
        <w:rPr>
          <w:i/>
          <w:lang w:val="vi-VN"/>
        </w:rPr>
        <w:t>bản scan có dấu và file .XLS theo mẫu)</w:t>
      </w:r>
      <w:r w:rsidR="00064578" w:rsidRPr="00230C4F">
        <w:rPr>
          <w:lang w:val="vi-VN"/>
        </w:rPr>
        <w:t>;</w:t>
      </w:r>
    </w:p>
    <w:p w14:paraId="4C91E607" w14:textId="3D788D6D" w:rsidR="00D03B30" w:rsidRPr="00230C4F" w:rsidRDefault="009035E3" w:rsidP="00D96E6A">
      <w:pPr>
        <w:pStyle w:val="Normal1"/>
        <w:spacing w:before="120" w:after="120" w:line="264" w:lineRule="auto"/>
        <w:ind w:firstLine="567"/>
        <w:jc w:val="both"/>
        <w:rPr>
          <w:lang w:val="vi-VN"/>
        </w:rPr>
      </w:pPr>
      <w:r w:rsidRPr="009035E3">
        <w:rPr>
          <w:lang w:val="vi-VN"/>
        </w:rPr>
        <w:t>-</w:t>
      </w:r>
      <w:r w:rsidR="00064578" w:rsidRPr="00230C4F">
        <w:rPr>
          <w:lang w:val="vi-VN"/>
        </w:rPr>
        <w:t xml:space="preserve"> Báo cáo kết quả tổ chức Hội thi cấp tỉnh </w:t>
      </w:r>
      <w:r w:rsidR="00064578" w:rsidRPr="00230C4F">
        <w:rPr>
          <w:i/>
          <w:lang w:val="vi-VN"/>
        </w:rPr>
        <w:t>(file .DOC và bản scan có dấu)</w:t>
      </w:r>
      <w:r w:rsidR="00064578" w:rsidRPr="00230C4F">
        <w:rPr>
          <w:lang w:val="vi-VN"/>
        </w:rPr>
        <w:t>;</w:t>
      </w:r>
    </w:p>
    <w:p w14:paraId="14327D9A" w14:textId="3D282053" w:rsidR="00D03B30" w:rsidRPr="00230C4F" w:rsidRDefault="009035E3" w:rsidP="00D96E6A">
      <w:pPr>
        <w:pStyle w:val="Normal1"/>
        <w:spacing w:before="120" w:after="120" w:line="264" w:lineRule="auto"/>
        <w:ind w:firstLine="567"/>
        <w:jc w:val="both"/>
        <w:rPr>
          <w:lang w:val="vi-VN"/>
        </w:rPr>
      </w:pPr>
      <w:r w:rsidRPr="009035E3">
        <w:rPr>
          <w:lang w:val="vi-VN"/>
        </w:rPr>
        <w:t>-</w:t>
      </w:r>
      <w:r w:rsidR="00064578" w:rsidRPr="00230C4F">
        <w:rPr>
          <w:lang w:val="vi-VN"/>
        </w:rPr>
        <w:t xml:space="preserve"> Phiếu đăng ký dự thi của thí sinh theo mẫu có dán ảnh 4x6 </w:t>
      </w:r>
      <w:r w:rsidR="00064578" w:rsidRPr="00230C4F">
        <w:rPr>
          <w:i/>
          <w:lang w:val="vi-VN"/>
        </w:rPr>
        <w:t>(bản scan</w:t>
      </w:r>
      <w:r w:rsidRPr="009035E3">
        <w:rPr>
          <w:i/>
          <w:lang w:val="vi-VN"/>
        </w:rPr>
        <w:t xml:space="preserve"> có dấu xác nhận</w:t>
      </w:r>
      <w:r w:rsidR="00064578" w:rsidRPr="00230C4F">
        <w:rPr>
          <w:i/>
          <w:lang w:val="vi-VN"/>
        </w:rPr>
        <w:t>)</w:t>
      </w:r>
      <w:r w:rsidR="00064578" w:rsidRPr="00230C4F">
        <w:rPr>
          <w:lang w:val="vi-VN"/>
        </w:rPr>
        <w:t>.</w:t>
      </w:r>
    </w:p>
    <w:p w14:paraId="7009355D" w14:textId="429EF8E4" w:rsidR="00D03B30" w:rsidRPr="009035E3" w:rsidRDefault="009035E3" w:rsidP="00D96E6A">
      <w:pPr>
        <w:pStyle w:val="Normal1"/>
        <w:spacing w:before="120" w:after="120" w:line="264" w:lineRule="auto"/>
        <w:ind w:firstLine="567"/>
        <w:jc w:val="both"/>
        <w:rPr>
          <w:iCs/>
          <w:lang w:val="vi-VN"/>
        </w:rPr>
      </w:pPr>
      <w:r w:rsidRPr="009035E3">
        <w:rPr>
          <w:lang w:val="vi-VN"/>
        </w:rPr>
        <w:t xml:space="preserve">Hồ sơ bản scan gửi </w:t>
      </w:r>
      <w:r w:rsidR="008B354D" w:rsidRPr="00230C4F">
        <w:rPr>
          <w:lang w:val="vi-VN"/>
        </w:rPr>
        <w:t xml:space="preserve">tới </w:t>
      </w:r>
      <w:r w:rsidRPr="009035E3">
        <w:rPr>
          <w:lang w:val="vi-VN"/>
        </w:rPr>
        <w:t>emai</w:t>
      </w:r>
      <w:r w:rsidR="008B354D" w:rsidRPr="00230C4F">
        <w:rPr>
          <w:lang w:val="vi-VN"/>
        </w:rPr>
        <w:t xml:space="preserve">l: </w:t>
      </w:r>
      <w:hyperlink r:id="rId7">
        <w:r w:rsidR="008B354D" w:rsidRPr="00230C4F">
          <w:rPr>
            <w:color w:val="0000FF"/>
            <w:u w:val="single"/>
            <w:lang w:val="vi-VN"/>
          </w:rPr>
          <w:t>tainangviet.twd@gmail.com</w:t>
        </w:r>
      </w:hyperlink>
      <w:r w:rsidR="008B354D" w:rsidRPr="00230C4F">
        <w:rPr>
          <w:lang w:val="vi-VN"/>
        </w:rPr>
        <w:t xml:space="preserve">, </w:t>
      </w:r>
      <w:r w:rsidRPr="009035E3">
        <w:rPr>
          <w:lang w:val="vi-VN"/>
        </w:rPr>
        <w:t>bản cứng</w:t>
      </w:r>
      <w:r w:rsidR="008B354D" w:rsidRPr="00230C4F">
        <w:rPr>
          <w:lang w:val="vi-VN"/>
        </w:rPr>
        <w:t xml:space="preserve"> chuyển về </w:t>
      </w:r>
      <w:r w:rsidRPr="009035E3">
        <w:rPr>
          <w:lang w:val="vi-VN"/>
        </w:rPr>
        <w:t xml:space="preserve">địa chỉ: </w:t>
      </w:r>
      <w:r w:rsidR="00064578" w:rsidRPr="009035E3">
        <w:rPr>
          <w:iCs/>
          <w:lang w:val="vi-VN"/>
        </w:rPr>
        <w:t>Trung tâm Phát triển Khoa học, Công nghệ và Tài năng trẻ, số 7 Xã Đàn, Đống Đa, Hà Nội</w:t>
      </w:r>
      <w:r w:rsidR="00064578" w:rsidRPr="00230C4F">
        <w:rPr>
          <w:i/>
          <w:lang w:val="vi-VN"/>
        </w:rPr>
        <w:t>.</w:t>
      </w:r>
    </w:p>
    <w:p w14:paraId="2C51285F" w14:textId="77777777" w:rsidR="00D03B30" w:rsidRPr="00230C4F" w:rsidRDefault="00064578" w:rsidP="00D96E6A">
      <w:pPr>
        <w:pStyle w:val="Normal1"/>
        <w:spacing w:before="120" w:after="120" w:line="264" w:lineRule="auto"/>
        <w:ind w:firstLine="567"/>
        <w:rPr>
          <w:lang w:val="vi-VN"/>
        </w:rPr>
      </w:pPr>
      <w:r w:rsidRPr="00230C4F">
        <w:rPr>
          <w:b/>
          <w:lang w:val="vi-VN"/>
        </w:rPr>
        <w:t>Điều 4. Quy định đối với thí sinh dự thi</w:t>
      </w:r>
    </w:p>
    <w:p w14:paraId="40869A74" w14:textId="77777777" w:rsidR="00D03B30" w:rsidRPr="00230C4F" w:rsidRDefault="00064578" w:rsidP="00D96E6A">
      <w:pPr>
        <w:pStyle w:val="Normal1"/>
        <w:tabs>
          <w:tab w:val="left" w:pos="851"/>
        </w:tabs>
        <w:spacing w:before="120" w:after="120" w:line="264" w:lineRule="auto"/>
        <w:ind w:firstLine="567"/>
        <w:jc w:val="both"/>
        <w:rPr>
          <w:lang w:val="vi-VN"/>
        </w:rPr>
      </w:pPr>
      <w:r w:rsidRPr="00230C4F">
        <w:rPr>
          <w:lang w:val="vi-VN"/>
        </w:rPr>
        <w:t>1. Cung cấp trung thực, chính xác thông tin cá nhân khi đăng ký dự thi. Nghiêm cấm nhờ người khác thi hộ.</w:t>
      </w:r>
    </w:p>
    <w:p w14:paraId="06E03B19" w14:textId="77777777" w:rsidR="00D03B30" w:rsidRPr="00230C4F" w:rsidRDefault="00064578" w:rsidP="00D96E6A">
      <w:pPr>
        <w:pStyle w:val="Normal1"/>
        <w:tabs>
          <w:tab w:val="left" w:pos="851"/>
        </w:tabs>
        <w:spacing w:before="120" w:after="120" w:line="264" w:lineRule="auto"/>
        <w:ind w:firstLine="567"/>
        <w:jc w:val="both"/>
        <w:rPr>
          <w:lang w:val="vi-VN"/>
        </w:rPr>
      </w:pPr>
      <w:r w:rsidRPr="00230C4F">
        <w:rPr>
          <w:lang w:val="vi-VN"/>
        </w:rPr>
        <w:t>2. Thực hiện nghiêm các quy định thi:</w:t>
      </w:r>
    </w:p>
    <w:p w14:paraId="6347D139" w14:textId="60CAAB55" w:rsidR="00D03B30" w:rsidRPr="00230C4F" w:rsidRDefault="009035E3" w:rsidP="00D96E6A">
      <w:pPr>
        <w:pStyle w:val="Normal1"/>
        <w:tabs>
          <w:tab w:val="left" w:pos="851"/>
        </w:tabs>
        <w:spacing w:before="120" w:after="120" w:line="264" w:lineRule="auto"/>
        <w:ind w:firstLine="567"/>
        <w:jc w:val="both"/>
        <w:rPr>
          <w:lang w:val="vi-VN"/>
        </w:rPr>
      </w:pPr>
      <w:r w:rsidRPr="009035E3">
        <w:rPr>
          <w:lang w:val="vi-VN"/>
        </w:rPr>
        <w:t>-</w:t>
      </w:r>
      <w:r w:rsidR="00064578" w:rsidRPr="00230C4F">
        <w:rPr>
          <w:lang w:val="vi-VN"/>
        </w:rPr>
        <w:t xml:space="preserve"> Xuất trình </w:t>
      </w:r>
      <w:r w:rsidR="0021306C" w:rsidRPr="00230C4F">
        <w:rPr>
          <w:lang w:val="vi-VN"/>
        </w:rPr>
        <w:t>thẻ căn cước</w:t>
      </w:r>
      <w:r w:rsidRPr="009035E3">
        <w:rPr>
          <w:lang w:val="vi-VN"/>
        </w:rPr>
        <w:t xml:space="preserve"> </w:t>
      </w:r>
      <w:r w:rsidR="00751924" w:rsidRPr="00751924">
        <w:rPr>
          <w:lang w:val="vi-VN"/>
        </w:rPr>
        <w:t>(</w:t>
      </w:r>
      <w:r w:rsidRPr="009035E3">
        <w:rPr>
          <w:lang w:val="vi-VN"/>
        </w:rPr>
        <w:t>hoặc CMTND</w:t>
      </w:r>
      <w:r w:rsidR="00751924" w:rsidRPr="00751924">
        <w:rPr>
          <w:lang w:val="vi-VN"/>
        </w:rPr>
        <w:t>)</w:t>
      </w:r>
      <w:r w:rsidR="00064578" w:rsidRPr="00230C4F">
        <w:rPr>
          <w:lang w:val="vi-VN"/>
        </w:rPr>
        <w:t xml:space="preserve"> trước khi vào phòng thi.</w:t>
      </w:r>
    </w:p>
    <w:p w14:paraId="553258D0" w14:textId="1DC1BCBB" w:rsidR="00D03B30" w:rsidRPr="00230C4F" w:rsidRDefault="009035E3" w:rsidP="00D96E6A">
      <w:pPr>
        <w:pStyle w:val="Normal1"/>
        <w:tabs>
          <w:tab w:val="left" w:pos="851"/>
        </w:tabs>
        <w:spacing w:before="120" w:after="120" w:line="264" w:lineRule="auto"/>
        <w:ind w:firstLine="567"/>
        <w:jc w:val="both"/>
        <w:rPr>
          <w:lang w:val="vi-VN"/>
        </w:rPr>
      </w:pPr>
      <w:r w:rsidRPr="009035E3">
        <w:rPr>
          <w:lang w:val="vi-VN"/>
        </w:rPr>
        <w:t xml:space="preserve">- </w:t>
      </w:r>
      <w:r w:rsidR="001C1E2A" w:rsidRPr="00230C4F">
        <w:rPr>
          <w:lang w:val="vi-VN"/>
        </w:rPr>
        <w:t>Thí sinh</w:t>
      </w:r>
      <w:r w:rsidR="00064578" w:rsidRPr="00230C4F">
        <w:rPr>
          <w:lang w:val="vi-VN"/>
        </w:rPr>
        <w:t xml:space="preserve"> </w:t>
      </w:r>
      <w:r w:rsidR="001C1E2A" w:rsidRPr="00230C4F">
        <w:rPr>
          <w:lang w:val="vi-VN"/>
        </w:rPr>
        <w:t>k</w:t>
      </w:r>
      <w:r w:rsidR="00064578" w:rsidRPr="00230C4F">
        <w:rPr>
          <w:lang w:val="vi-VN"/>
        </w:rPr>
        <w:t xml:space="preserve">hông mang tư trang, tài liệu, thiết bị </w:t>
      </w:r>
      <w:r w:rsidRPr="009035E3">
        <w:rPr>
          <w:lang w:val="vi-VN"/>
        </w:rPr>
        <w:t>điện tử</w:t>
      </w:r>
      <w:r w:rsidR="00064578" w:rsidRPr="00230C4F">
        <w:rPr>
          <w:lang w:val="vi-VN"/>
        </w:rPr>
        <w:t>, viễn thông</w:t>
      </w:r>
      <w:r w:rsidRPr="009035E3">
        <w:rPr>
          <w:lang w:val="vi-VN"/>
        </w:rPr>
        <w:t xml:space="preserve">, </w:t>
      </w:r>
      <w:r w:rsidR="00064578" w:rsidRPr="00230C4F">
        <w:rPr>
          <w:lang w:val="vi-VN"/>
        </w:rPr>
        <w:t>sách, từ điển, giấy nháp, bút</w:t>
      </w:r>
      <w:r w:rsidRPr="009035E3">
        <w:rPr>
          <w:lang w:val="vi-VN"/>
        </w:rPr>
        <w:t xml:space="preserve">, </w:t>
      </w:r>
      <w:r w:rsidR="00064578" w:rsidRPr="00230C4F">
        <w:rPr>
          <w:lang w:val="vi-VN"/>
        </w:rPr>
        <w:t>thiết bị ghi âm, chụp ảnh,...</w:t>
      </w:r>
      <w:r w:rsidRPr="009035E3">
        <w:rPr>
          <w:lang w:val="vi-VN"/>
        </w:rPr>
        <w:t xml:space="preserve">vào phòng thi </w:t>
      </w:r>
      <w:r w:rsidR="00064578" w:rsidRPr="00230C4F">
        <w:rPr>
          <w:lang w:val="vi-VN"/>
        </w:rPr>
        <w:t>và không mang nội dung bài thi ra khỏi khu vực thi.</w:t>
      </w:r>
    </w:p>
    <w:p w14:paraId="07860CFE" w14:textId="77777777" w:rsidR="00D03B30" w:rsidRPr="00230C4F" w:rsidRDefault="00064578" w:rsidP="00D96E6A">
      <w:pPr>
        <w:pStyle w:val="Normal1"/>
        <w:tabs>
          <w:tab w:val="left" w:pos="851"/>
        </w:tabs>
        <w:spacing w:before="120" w:after="120" w:line="264" w:lineRule="auto"/>
        <w:ind w:firstLine="567"/>
        <w:jc w:val="both"/>
        <w:rPr>
          <w:lang w:val="vi-VN"/>
        </w:rPr>
      </w:pPr>
      <w:r w:rsidRPr="00230C4F">
        <w:rPr>
          <w:lang w:val="vi-VN"/>
        </w:rPr>
        <w:t xml:space="preserve">3. Thí sinh phải tuân thủ Thể lệ Hội thi, tôn trọng quy định, sự điều hành của Ban Tổ chức và các quyết định của </w:t>
      </w:r>
      <w:r w:rsidR="00A57524" w:rsidRPr="00230C4F">
        <w:rPr>
          <w:lang w:val="vi-VN"/>
        </w:rPr>
        <w:t xml:space="preserve">Ban </w:t>
      </w:r>
      <w:r w:rsidRPr="00230C4F">
        <w:rPr>
          <w:lang w:val="vi-VN"/>
        </w:rPr>
        <w:t xml:space="preserve">Giám khảo, </w:t>
      </w:r>
      <w:r w:rsidR="00A57524" w:rsidRPr="00230C4F">
        <w:rPr>
          <w:lang w:val="vi-VN"/>
        </w:rPr>
        <w:t>Ban</w:t>
      </w:r>
      <w:r w:rsidRPr="00230C4F">
        <w:rPr>
          <w:lang w:val="vi-VN"/>
        </w:rPr>
        <w:t xml:space="preserve"> Coi thi. Nếu có thắc mắc về kết quả thi, thí sinh đề nghị bằng văn bản </w:t>
      </w:r>
      <w:r w:rsidRPr="00230C4F">
        <w:rPr>
          <w:i/>
          <w:lang w:val="vi-VN"/>
        </w:rPr>
        <w:t>(có xác nhận đồng ý của lãnh đạo Đoàn)</w:t>
      </w:r>
      <w:r w:rsidRPr="00230C4F">
        <w:rPr>
          <w:lang w:val="vi-VN"/>
        </w:rPr>
        <w:t xml:space="preserve"> gửi Ban Tổ chức Hội thi để xem xét, giải quyết.</w:t>
      </w:r>
    </w:p>
    <w:p w14:paraId="3CAD0F31" w14:textId="77777777" w:rsidR="00D03B30" w:rsidRPr="00230C4F" w:rsidRDefault="00064578" w:rsidP="00D96E6A">
      <w:pPr>
        <w:pStyle w:val="Normal1"/>
        <w:tabs>
          <w:tab w:val="left" w:pos="851"/>
        </w:tabs>
        <w:spacing w:before="120" w:after="120" w:line="264" w:lineRule="auto"/>
        <w:ind w:firstLine="567"/>
        <w:jc w:val="both"/>
        <w:rPr>
          <w:lang w:val="vi-VN"/>
        </w:rPr>
      </w:pPr>
      <w:r w:rsidRPr="00230C4F">
        <w:rPr>
          <w:lang w:val="vi-VN"/>
        </w:rPr>
        <w:t>4. Các thông tin cá nhân của thí sinh dự thi có thể được Ban Tổ chức sử dụng phục vụ mục đích thông báo kết quả thi trên các phương tiện thông tin đại chúng hoặc cho mục đích quảng bá, truyền thông Hội thi.</w:t>
      </w:r>
    </w:p>
    <w:p w14:paraId="562C9700" w14:textId="77777777" w:rsidR="00D03B30" w:rsidRPr="00230C4F" w:rsidRDefault="00064578" w:rsidP="00D96E6A">
      <w:pPr>
        <w:pStyle w:val="Normal1"/>
        <w:tabs>
          <w:tab w:val="left" w:pos="851"/>
        </w:tabs>
        <w:spacing w:before="120" w:after="120" w:line="264" w:lineRule="auto"/>
        <w:ind w:firstLine="567"/>
        <w:jc w:val="both"/>
        <w:rPr>
          <w:lang w:val="vi-VN"/>
        </w:rPr>
      </w:pPr>
      <w:r w:rsidRPr="00230C4F">
        <w:rPr>
          <w:lang w:val="vi-VN"/>
        </w:rPr>
        <w:t>5. Thí sinh vi phạm những quy định trên, tùy theo mức độ sẽ bị Ban Tổ chức hủy kết quả thi, thông báo cho cơ quan sử dụng lao động hoặc kiến nghị các cơ quan chức năng xử lý theo quy định của pháp luật hiện hành.</w:t>
      </w:r>
    </w:p>
    <w:p w14:paraId="07A9D0CB" w14:textId="77777777" w:rsidR="00D03B30" w:rsidRPr="00230C4F" w:rsidRDefault="00064578" w:rsidP="00D96E6A">
      <w:pPr>
        <w:pStyle w:val="Normal1"/>
        <w:spacing w:before="120" w:after="120" w:line="264" w:lineRule="auto"/>
        <w:ind w:firstLine="567"/>
        <w:rPr>
          <w:lang w:val="vi-VN"/>
        </w:rPr>
      </w:pPr>
      <w:r w:rsidRPr="00230C4F">
        <w:rPr>
          <w:b/>
          <w:lang w:val="vi-VN"/>
        </w:rPr>
        <w:t>Điều 5. Giải thưởng của Hội thi</w:t>
      </w:r>
    </w:p>
    <w:p w14:paraId="18BB9D8B" w14:textId="77777777" w:rsidR="00D03B30" w:rsidRPr="00751924" w:rsidRDefault="00064578" w:rsidP="00D96E6A">
      <w:pPr>
        <w:pStyle w:val="Normal1"/>
        <w:spacing w:before="120" w:after="120" w:line="264" w:lineRule="auto"/>
        <w:ind w:firstLine="567"/>
        <w:jc w:val="both"/>
        <w:rPr>
          <w:i/>
          <w:iCs/>
          <w:lang w:val="vi-VN"/>
        </w:rPr>
      </w:pPr>
      <w:r w:rsidRPr="00751924">
        <w:rPr>
          <w:b/>
          <w:i/>
          <w:iCs/>
          <w:lang w:val="vi-VN"/>
        </w:rPr>
        <w:t>1. Số lượng và cơ cấu Giải thưởng</w:t>
      </w:r>
    </w:p>
    <w:tbl>
      <w:tblPr>
        <w:tblStyle w:val="a0"/>
        <w:tblW w:w="8504" w:type="dxa"/>
        <w:tblInd w:w="6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09"/>
        <w:gridCol w:w="1219"/>
        <w:gridCol w:w="1219"/>
        <w:gridCol w:w="1219"/>
        <w:gridCol w:w="1219"/>
        <w:gridCol w:w="1219"/>
      </w:tblGrid>
      <w:tr w:rsidR="00D21283" w14:paraId="0DE78160" w14:textId="77777777" w:rsidTr="00D21283">
        <w:trPr>
          <w:trHeight w:val="560"/>
        </w:trPr>
        <w:tc>
          <w:tcPr>
            <w:tcW w:w="2409" w:type="dxa"/>
            <w:tcBorders>
              <w:top w:val="single" w:sz="4" w:space="0" w:color="auto"/>
              <w:left w:val="single" w:sz="4" w:space="0" w:color="auto"/>
              <w:bottom w:val="single" w:sz="4" w:space="0" w:color="auto"/>
              <w:right w:val="single" w:sz="4" w:space="0" w:color="auto"/>
              <w:tl2br w:val="single" w:sz="4" w:space="0" w:color="auto"/>
            </w:tcBorders>
            <w:tcMar>
              <w:right w:w="57" w:type="dxa"/>
            </w:tcMar>
          </w:tcPr>
          <w:p w14:paraId="70978DE6" w14:textId="77777777" w:rsidR="00D21283" w:rsidRDefault="00D21283">
            <w:pPr>
              <w:pStyle w:val="Normal1"/>
              <w:jc w:val="center"/>
            </w:pPr>
            <w:r w:rsidRPr="00230C4F">
              <w:rPr>
                <w:b/>
                <w:lang w:val="vi-VN"/>
              </w:rPr>
              <w:t xml:space="preserve">            </w:t>
            </w:r>
            <w:r>
              <w:rPr>
                <w:b/>
              </w:rPr>
              <w:t>Bảng</w:t>
            </w:r>
          </w:p>
          <w:p w14:paraId="012B976F" w14:textId="77777777" w:rsidR="00D21283" w:rsidRDefault="00D21283">
            <w:pPr>
              <w:pStyle w:val="Normal1"/>
            </w:pPr>
            <w:r>
              <w:rPr>
                <w:b/>
              </w:rPr>
              <w:t>Giải</w:t>
            </w:r>
          </w:p>
        </w:tc>
        <w:tc>
          <w:tcPr>
            <w:tcW w:w="1219" w:type="dxa"/>
            <w:tcBorders>
              <w:top w:val="single" w:sz="4" w:space="0" w:color="auto"/>
              <w:left w:val="single" w:sz="4" w:space="0" w:color="auto"/>
              <w:bottom w:val="single" w:sz="4" w:space="0" w:color="auto"/>
              <w:right w:val="single" w:sz="4" w:space="0" w:color="auto"/>
            </w:tcBorders>
          </w:tcPr>
          <w:p w14:paraId="005D3FF1" w14:textId="77777777" w:rsidR="00D21283" w:rsidRDefault="00D21283" w:rsidP="00D21283">
            <w:pPr>
              <w:pStyle w:val="Normal1"/>
              <w:spacing w:before="200"/>
              <w:jc w:val="center"/>
              <w:rPr>
                <w:b/>
              </w:rPr>
            </w:pPr>
            <w:r>
              <w:rPr>
                <w:b/>
              </w:rPr>
              <w:t>A</w:t>
            </w:r>
          </w:p>
        </w:tc>
        <w:tc>
          <w:tcPr>
            <w:tcW w:w="1219" w:type="dxa"/>
            <w:tcBorders>
              <w:top w:val="single" w:sz="4" w:space="0" w:color="auto"/>
              <w:left w:val="single" w:sz="4" w:space="0" w:color="auto"/>
              <w:bottom w:val="single" w:sz="4" w:space="0" w:color="auto"/>
              <w:right w:val="single" w:sz="4" w:space="0" w:color="auto"/>
            </w:tcBorders>
            <w:vAlign w:val="center"/>
          </w:tcPr>
          <w:p w14:paraId="146AA006" w14:textId="77777777" w:rsidR="00D21283" w:rsidRDefault="00D21283">
            <w:pPr>
              <w:pStyle w:val="Normal1"/>
              <w:spacing w:before="80"/>
              <w:jc w:val="center"/>
            </w:pPr>
            <w:r>
              <w:rPr>
                <w:b/>
              </w:rPr>
              <w:t>W</w:t>
            </w:r>
          </w:p>
        </w:tc>
        <w:tc>
          <w:tcPr>
            <w:tcW w:w="1219" w:type="dxa"/>
            <w:tcBorders>
              <w:top w:val="single" w:sz="4" w:space="0" w:color="auto"/>
              <w:left w:val="single" w:sz="4" w:space="0" w:color="auto"/>
              <w:bottom w:val="single" w:sz="4" w:space="0" w:color="auto"/>
              <w:right w:val="single" w:sz="4" w:space="0" w:color="auto"/>
            </w:tcBorders>
            <w:vAlign w:val="center"/>
          </w:tcPr>
          <w:p w14:paraId="5989D03E" w14:textId="77777777" w:rsidR="00D21283" w:rsidRDefault="00D21283">
            <w:pPr>
              <w:pStyle w:val="Normal1"/>
              <w:spacing w:before="80"/>
              <w:jc w:val="center"/>
            </w:pPr>
            <w:r>
              <w:rPr>
                <w:b/>
              </w:rPr>
              <w:t>E</w:t>
            </w:r>
          </w:p>
        </w:tc>
        <w:tc>
          <w:tcPr>
            <w:tcW w:w="1219" w:type="dxa"/>
            <w:tcBorders>
              <w:top w:val="single" w:sz="4" w:space="0" w:color="auto"/>
              <w:left w:val="single" w:sz="4" w:space="0" w:color="auto"/>
              <w:bottom w:val="single" w:sz="4" w:space="0" w:color="auto"/>
              <w:right w:val="single" w:sz="4" w:space="0" w:color="auto"/>
            </w:tcBorders>
            <w:vAlign w:val="center"/>
          </w:tcPr>
          <w:p w14:paraId="1706C899" w14:textId="77777777" w:rsidR="00D21283" w:rsidRDefault="00D21283">
            <w:pPr>
              <w:pStyle w:val="Normal1"/>
              <w:spacing w:before="80"/>
              <w:jc w:val="center"/>
            </w:pPr>
            <w:r>
              <w:rPr>
                <w:b/>
              </w:rPr>
              <w:t>P</w:t>
            </w:r>
          </w:p>
        </w:tc>
        <w:tc>
          <w:tcPr>
            <w:tcW w:w="1219" w:type="dxa"/>
            <w:tcBorders>
              <w:top w:val="single" w:sz="4" w:space="0" w:color="auto"/>
              <w:left w:val="single" w:sz="4" w:space="0" w:color="auto"/>
              <w:bottom w:val="single" w:sz="4" w:space="0" w:color="auto"/>
              <w:right w:val="single" w:sz="4" w:space="0" w:color="auto"/>
            </w:tcBorders>
            <w:vAlign w:val="center"/>
          </w:tcPr>
          <w:p w14:paraId="7A4A4289" w14:textId="77777777" w:rsidR="00D21283" w:rsidRPr="008B4DDA" w:rsidRDefault="00D21283">
            <w:pPr>
              <w:pStyle w:val="Normal1"/>
              <w:spacing w:before="80"/>
              <w:jc w:val="center"/>
              <w:rPr>
                <w:b/>
              </w:rPr>
            </w:pPr>
            <w:r w:rsidRPr="008B4DDA">
              <w:rPr>
                <w:b/>
              </w:rPr>
              <w:t>T</w:t>
            </w:r>
          </w:p>
        </w:tc>
      </w:tr>
      <w:tr w:rsidR="00D21283" w14:paraId="6F21121A" w14:textId="77777777" w:rsidTr="00D21283">
        <w:trPr>
          <w:trHeight w:val="340"/>
        </w:trPr>
        <w:tc>
          <w:tcPr>
            <w:tcW w:w="2409" w:type="dxa"/>
            <w:tcBorders>
              <w:top w:val="single" w:sz="4" w:space="0" w:color="auto"/>
              <w:left w:val="single" w:sz="4" w:space="0" w:color="auto"/>
              <w:bottom w:val="single" w:sz="4" w:space="0" w:color="auto"/>
              <w:right w:val="single" w:sz="4" w:space="0" w:color="auto"/>
            </w:tcBorders>
          </w:tcPr>
          <w:p w14:paraId="055B003E" w14:textId="77777777" w:rsidR="00D21283" w:rsidRDefault="00D21283">
            <w:pPr>
              <w:pStyle w:val="Normal1"/>
              <w:spacing w:before="60" w:after="60"/>
            </w:pPr>
            <w:r>
              <w:t>Giải Nhất</w:t>
            </w:r>
          </w:p>
        </w:tc>
        <w:tc>
          <w:tcPr>
            <w:tcW w:w="1219" w:type="dxa"/>
            <w:tcBorders>
              <w:top w:val="single" w:sz="4" w:space="0" w:color="auto"/>
              <w:left w:val="single" w:sz="4" w:space="0" w:color="auto"/>
              <w:bottom w:val="single" w:sz="4" w:space="0" w:color="auto"/>
              <w:right w:val="single" w:sz="4" w:space="0" w:color="auto"/>
            </w:tcBorders>
          </w:tcPr>
          <w:p w14:paraId="0F24FF20" w14:textId="77777777" w:rsidR="00D21283" w:rsidRDefault="00D21283">
            <w:pPr>
              <w:pStyle w:val="Normal1"/>
              <w:spacing w:before="60" w:after="60"/>
              <w:jc w:val="center"/>
            </w:pPr>
            <w:r>
              <w:t>1</w:t>
            </w:r>
          </w:p>
        </w:tc>
        <w:tc>
          <w:tcPr>
            <w:tcW w:w="1219" w:type="dxa"/>
            <w:tcBorders>
              <w:top w:val="single" w:sz="4" w:space="0" w:color="auto"/>
              <w:left w:val="single" w:sz="4" w:space="0" w:color="auto"/>
              <w:bottom w:val="single" w:sz="4" w:space="0" w:color="auto"/>
              <w:right w:val="single" w:sz="4" w:space="0" w:color="auto"/>
            </w:tcBorders>
            <w:vAlign w:val="center"/>
          </w:tcPr>
          <w:p w14:paraId="195C35BC" w14:textId="77777777" w:rsidR="00D21283" w:rsidRDefault="00D21283">
            <w:pPr>
              <w:pStyle w:val="Normal1"/>
              <w:spacing w:before="60" w:after="60"/>
              <w:jc w:val="center"/>
            </w:pPr>
            <w:r>
              <w:t>1</w:t>
            </w:r>
          </w:p>
        </w:tc>
        <w:tc>
          <w:tcPr>
            <w:tcW w:w="1219" w:type="dxa"/>
            <w:tcBorders>
              <w:top w:val="single" w:sz="4" w:space="0" w:color="auto"/>
              <w:left w:val="single" w:sz="4" w:space="0" w:color="auto"/>
              <w:bottom w:val="single" w:sz="4" w:space="0" w:color="auto"/>
              <w:right w:val="single" w:sz="4" w:space="0" w:color="auto"/>
            </w:tcBorders>
            <w:vAlign w:val="center"/>
          </w:tcPr>
          <w:p w14:paraId="01862F3D" w14:textId="77777777" w:rsidR="00D21283" w:rsidRDefault="00D21283">
            <w:pPr>
              <w:pStyle w:val="Normal1"/>
              <w:spacing w:before="60" w:after="60"/>
              <w:jc w:val="center"/>
            </w:pPr>
            <w:r>
              <w:t>1</w:t>
            </w:r>
          </w:p>
        </w:tc>
        <w:tc>
          <w:tcPr>
            <w:tcW w:w="1219" w:type="dxa"/>
            <w:tcBorders>
              <w:top w:val="single" w:sz="4" w:space="0" w:color="auto"/>
              <w:left w:val="single" w:sz="4" w:space="0" w:color="auto"/>
              <w:bottom w:val="single" w:sz="4" w:space="0" w:color="auto"/>
              <w:right w:val="single" w:sz="4" w:space="0" w:color="auto"/>
            </w:tcBorders>
            <w:vAlign w:val="center"/>
          </w:tcPr>
          <w:p w14:paraId="13CEE4A5" w14:textId="77777777" w:rsidR="00D21283" w:rsidRDefault="00D21283">
            <w:pPr>
              <w:pStyle w:val="Normal1"/>
              <w:spacing w:before="60" w:after="60"/>
              <w:jc w:val="center"/>
            </w:pPr>
            <w:r>
              <w:t>1</w:t>
            </w:r>
          </w:p>
        </w:tc>
        <w:tc>
          <w:tcPr>
            <w:tcW w:w="1219" w:type="dxa"/>
            <w:tcBorders>
              <w:top w:val="single" w:sz="4" w:space="0" w:color="auto"/>
              <w:left w:val="single" w:sz="4" w:space="0" w:color="auto"/>
              <w:bottom w:val="single" w:sz="4" w:space="0" w:color="auto"/>
              <w:right w:val="single" w:sz="4" w:space="0" w:color="auto"/>
            </w:tcBorders>
            <w:vAlign w:val="center"/>
          </w:tcPr>
          <w:p w14:paraId="03264B3D" w14:textId="77777777" w:rsidR="00D21283" w:rsidRDefault="00D21283">
            <w:pPr>
              <w:pStyle w:val="Normal1"/>
              <w:spacing w:before="60" w:after="60"/>
              <w:jc w:val="center"/>
            </w:pPr>
            <w:r>
              <w:t>1</w:t>
            </w:r>
          </w:p>
        </w:tc>
      </w:tr>
      <w:tr w:rsidR="00D21283" w14:paraId="5C305862" w14:textId="77777777" w:rsidTr="00D21283">
        <w:trPr>
          <w:trHeight w:val="340"/>
        </w:trPr>
        <w:tc>
          <w:tcPr>
            <w:tcW w:w="2409" w:type="dxa"/>
            <w:tcBorders>
              <w:top w:val="single" w:sz="4" w:space="0" w:color="auto"/>
              <w:left w:val="single" w:sz="4" w:space="0" w:color="auto"/>
              <w:bottom w:val="single" w:sz="4" w:space="0" w:color="auto"/>
              <w:right w:val="single" w:sz="4" w:space="0" w:color="auto"/>
            </w:tcBorders>
          </w:tcPr>
          <w:p w14:paraId="62C054B6" w14:textId="77777777" w:rsidR="00D21283" w:rsidRDefault="00D21283">
            <w:pPr>
              <w:pStyle w:val="Normal1"/>
              <w:spacing w:before="60" w:after="60"/>
            </w:pPr>
            <w:r>
              <w:t>Giải Nhì</w:t>
            </w:r>
          </w:p>
        </w:tc>
        <w:tc>
          <w:tcPr>
            <w:tcW w:w="1219" w:type="dxa"/>
            <w:tcBorders>
              <w:top w:val="single" w:sz="4" w:space="0" w:color="auto"/>
              <w:left w:val="single" w:sz="4" w:space="0" w:color="auto"/>
              <w:bottom w:val="single" w:sz="4" w:space="0" w:color="auto"/>
              <w:right w:val="single" w:sz="4" w:space="0" w:color="auto"/>
            </w:tcBorders>
          </w:tcPr>
          <w:p w14:paraId="077EBA97" w14:textId="77777777" w:rsidR="00D21283" w:rsidRDefault="00D21283">
            <w:pPr>
              <w:pStyle w:val="Normal1"/>
              <w:spacing w:before="60" w:after="60"/>
              <w:jc w:val="center"/>
            </w:pPr>
            <w:r>
              <w:t>2</w:t>
            </w:r>
          </w:p>
        </w:tc>
        <w:tc>
          <w:tcPr>
            <w:tcW w:w="1219" w:type="dxa"/>
            <w:tcBorders>
              <w:top w:val="single" w:sz="4" w:space="0" w:color="auto"/>
              <w:left w:val="single" w:sz="4" w:space="0" w:color="auto"/>
              <w:bottom w:val="single" w:sz="4" w:space="0" w:color="auto"/>
              <w:right w:val="single" w:sz="4" w:space="0" w:color="auto"/>
            </w:tcBorders>
          </w:tcPr>
          <w:p w14:paraId="23C8D89F" w14:textId="77777777" w:rsidR="00D21283" w:rsidRDefault="00D21283">
            <w:pPr>
              <w:pStyle w:val="Normal1"/>
              <w:spacing w:before="60" w:after="60"/>
              <w:jc w:val="center"/>
            </w:pPr>
            <w:r>
              <w:t>2</w:t>
            </w:r>
          </w:p>
        </w:tc>
        <w:tc>
          <w:tcPr>
            <w:tcW w:w="1219" w:type="dxa"/>
            <w:tcBorders>
              <w:top w:val="single" w:sz="4" w:space="0" w:color="auto"/>
              <w:left w:val="single" w:sz="4" w:space="0" w:color="auto"/>
              <w:bottom w:val="single" w:sz="4" w:space="0" w:color="auto"/>
              <w:right w:val="single" w:sz="4" w:space="0" w:color="auto"/>
            </w:tcBorders>
          </w:tcPr>
          <w:p w14:paraId="6B2B1437" w14:textId="77777777" w:rsidR="00D21283" w:rsidRDefault="00D21283">
            <w:pPr>
              <w:pStyle w:val="Normal1"/>
              <w:spacing w:before="60" w:after="60"/>
              <w:jc w:val="center"/>
            </w:pPr>
            <w:r>
              <w:t>2</w:t>
            </w:r>
          </w:p>
        </w:tc>
        <w:tc>
          <w:tcPr>
            <w:tcW w:w="1219" w:type="dxa"/>
            <w:tcBorders>
              <w:top w:val="single" w:sz="4" w:space="0" w:color="auto"/>
              <w:left w:val="single" w:sz="4" w:space="0" w:color="auto"/>
              <w:bottom w:val="single" w:sz="4" w:space="0" w:color="auto"/>
              <w:right w:val="single" w:sz="4" w:space="0" w:color="auto"/>
            </w:tcBorders>
          </w:tcPr>
          <w:p w14:paraId="6EB3749E" w14:textId="77777777" w:rsidR="00D21283" w:rsidRDefault="00D21283">
            <w:pPr>
              <w:pStyle w:val="Normal1"/>
              <w:spacing w:before="60" w:after="60"/>
              <w:jc w:val="center"/>
            </w:pPr>
            <w:r>
              <w:t>2</w:t>
            </w:r>
          </w:p>
        </w:tc>
        <w:tc>
          <w:tcPr>
            <w:tcW w:w="1219" w:type="dxa"/>
            <w:tcBorders>
              <w:top w:val="single" w:sz="4" w:space="0" w:color="auto"/>
              <w:left w:val="single" w:sz="4" w:space="0" w:color="auto"/>
              <w:bottom w:val="single" w:sz="4" w:space="0" w:color="auto"/>
              <w:right w:val="single" w:sz="4" w:space="0" w:color="auto"/>
            </w:tcBorders>
          </w:tcPr>
          <w:p w14:paraId="758DCE4D" w14:textId="2DC5744A" w:rsidR="00D21283" w:rsidRDefault="00323445">
            <w:pPr>
              <w:pStyle w:val="Normal1"/>
              <w:spacing w:before="60" w:after="60"/>
              <w:jc w:val="center"/>
            </w:pPr>
            <w:r>
              <w:t>1</w:t>
            </w:r>
          </w:p>
        </w:tc>
      </w:tr>
      <w:tr w:rsidR="00D21283" w14:paraId="1FCC7FC1" w14:textId="77777777" w:rsidTr="00D21283">
        <w:trPr>
          <w:trHeight w:val="340"/>
        </w:trPr>
        <w:tc>
          <w:tcPr>
            <w:tcW w:w="2409" w:type="dxa"/>
            <w:tcBorders>
              <w:top w:val="single" w:sz="4" w:space="0" w:color="auto"/>
              <w:left w:val="single" w:sz="4" w:space="0" w:color="auto"/>
              <w:bottom w:val="single" w:sz="4" w:space="0" w:color="auto"/>
              <w:right w:val="single" w:sz="4" w:space="0" w:color="auto"/>
            </w:tcBorders>
          </w:tcPr>
          <w:p w14:paraId="45BB7D8B" w14:textId="77777777" w:rsidR="00D21283" w:rsidRDefault="00D21283">
            <w:pPr>
              <w:pStyle w:val="Normal1"/>
              <w:spacing w:before="60" w:after="60"/>
            </w:pPr>
            <w:r>
              <w:t xml:space="preserve">Giải Ba </w:t>
            </w:r>
          </w:p>
        </w:tc>
        <w:tc>
          <w:tcPr>
            <w:tcW w:w="1219" w:type="dxa"/>
            <w:tcBorders>
              <w:top w:val="single" w:sz="4" w:space="0" w:color="auto"/>
              <w:left w:val="single" w:sz="4" w:space="0" w:color="auto"/>
              <w:bottom w:val="single" w:sz="4" w:space="0" w:color="auto"/>
              <w:right w:val="single" w:sz="4" w:space="0" w:color="auto"/>
            </w:tcBorders>
          </w:tcPr>
          <w:p w14:paraId="44CC2473" w14:textId="7600C294" w:rsidR="00D21283" w:rsidRDefault="00323445">
            <w:pPr>
              <w:pStyle w:val="Normal1"/>
              <w:spacing w:before="60" w:after="60"/>
              <w:jc w:val="center"/>
            </w:pPr>
            <w:r>
              <w:t>3</w:t>
            </w:r>
          </w:p>
        </w:tc>
        <w:tc>
          <w:tcPr>
            <w:tcW w:w="1219" w:type="dxa"/>
            <w:tcBorders>
              <w:top w:val="single" w:sz="4" w:space="0" w:color="auto"/>
              <w:left w:val="single" w:sz="4" w:space="0" w:color="auto"/>
              <w:bottom w:val="single" w:sz="4" w:space="0" w:color="auto"/>
              <w:right w:val="single" w:sz="4" w:space="0" w:color="auto"/>
            </w:tcBorders>
          </w:tcPr>
          <w:p w14:paraId="669F1948" w14:textId="77777777" w:rsidR="00D21283" w:rsidRDefault="00D21283">
            <w:pPr>
              <w:pStyle w:val="Normal1"/>
              <w:spacing w:before="60" w:after="60"/>
              <w:jc w:val="center"/>
            </w:pPr>
            <w:r>
              <w:t>4</w:t>
            </w:r>
          </w:p>
        </w:tc>
        <w:tc>
          <w:tcPr>
            <w:tcW w:w="1219" w:type="dxa"/>
            <w:tcBorders>
              <w:top w:val="single" w:sz="4" w:space="0" w:color="auto"/>
              <w:left w:val="single" w:sz="4" w:space="0" w:color="auto"/>
              <w:bottom w:val="single" w:sz="4" w:space="0" w:color="auto"/>
              <w:right w:val="single" w:sz="4" w:space="0" w:color="auto"/>
            </w:tcBorders>
          </w:tcPr>
          <w:p w14:paraId="0099C044" w14:textId="77777777" w:rsidR="00D21283" w:rsidRDefault="00D21283">
            <w:pPr>
              <w:pStyle w:val="Normal1"/>
              <w:spacing w:before="60" w:after="60"/>
              <w:jc w:val="center"/>
            </w:pPr>
            <w:r>
              <w:t>4</w:t>
            </w:r>
          </w:p>
        </w:tc>
        <w:tc>
          <w:tcPr>
            <w:tcW w:w="1219" w:type="dxa"/>
            <w:tcBorders>
              <w:top w:val="single" w:sz="4" w:space="0" w:color="auto"/>
              <w:left w:val="single" w:sz="4" w:space="0" w:color="auto"/>
              <w:bottom w:val="single" w:sz="4" w:space="0" w:color="auto"/>
              <w:right w:val="single" w:sz="4" w:space="0" w:color="auto"/>
            </w:tcBorders>
          </w:tcPr>
          <w:p w14:paraId="2571B3C4" w14:textId="77777777" w:rsidR="00D21283" w:rsidRDefault="00D21283">
            <w:pPr>
              <w:pStyle w:val="Normal1"/>
              <w:spacing w:before="60" w:after="60"/>
              <w:jc w:val="center"/>
            </w:pPr>
            <w:r>
              <w:t>4</w:t>
            </w:r>
          </w:p>
        </w:tc>
        <w:tc>
          <w:tcPr>
            <w:tcW w:w="1219" w:type="dxa"/>
            <w:tcBorders>
              <w:top w:val="single" w:sz="4" w:space="0" w:color="auto"/>
              <w:left w:val="single" w:sz="4" w:space="0" w:color="auto"/>
              <w:bottom w:val="single" w:sz="4" w:space="0" w:color="auto"/>
              <w:right w:val="single" w:sz="4" w:space="0" w:color="auto"/>
            </w:tcBorders>
          </w:tcPr>
          <w:p w14:paraId="160A2F7D" w14:textId="759E5572" w:rsidR="00D21283" w:rsidRDefault="0031265D">
            <w:pPr>
              <w:pStyle w:val="Normal1"/>
              <w:spacing w:before="60" w:after="60"/>
              <w:jc w:val="center"/>
            </w:pPr>
            <w:r>
              <w:t>3</w:t>
            </w:r>
          </w:p>
        </w:tc>
      </w:tr>
      <w:tr w:rsidR="00D21283" w14:paraId="75EB27DD" w14:textId="77777777" w:rsidTr="00D21283">
        <w:trPr>
          <w:trHeight w:val="340"/>
        </w:trPr>
        <w:tc>
          <w:tcPr>
            <w:tcW w:w="2409" w:type="dxa"/>
            <w:tcBorders>
              <w:top w:val="single" w:sz="4" w:space="0" w:color="auto"/>
              <w:left w:val="single" w:sz="4" w:space="0" w:color="auto"/>
              <w:bottom w:val="single" w:sz="4" w:space="0" w:color="auto"/>
              <w:right w:val="single" w:sz="4" w:space="0" w:color="auto"/>
            </w:tcBorders>
          </w:tcPr>
          <w:p w14:paraId="034DC6D4" w14:textId="77777777" w:rsidR="00D21283" w:rsidRDefault="00D21283">
            <w:pPr>
              <w:pStyle w:val="Normal1"/>
              <w:spacing w:before="60" w:after="60"/>
            </w:pPr>
            <w:r>
              <w:t>Giải Khuyến khích</w:t>
            </w:r>
          </w:p>
        </w:tc>
        <w:tc>
          <w:tcPr>
            <w:tcW w:w="1219" w:type="dxa"/>
            <w:tcBorders>
              <w:top w:val="single" w:sz="4" w:space="0" w:color="auto"/>
              <w:left w:val="single" w:sz="4" w:space="0" w:color="auto"/>
              <w:bottom w:val="single" w:sz="4" w:space="0" w:color="auto"/>
              <w:right w:val="single" w:sz="4" w:space="0" w:color="auto"/>
            </w:tcBorders>
          </w:tcPr>
          <w:p w14:paraId="59D15538" w14:textId="468ABE38" w:rsidR="00D21283" w:rsidRDefault="00323445">
            <w:pPr>
              <w:pStyle w:val="Normal1"/>
              <w:spacing w:before="60" w:after="60"/>
              <w:jc w:val="center"/>
            </w:pPr>
            <w:r>
              <w:t>6</w:t>
            </w:r>
          </w:p>
        </w:tc>
        <w:tc>
          <w:tcPr>
            <w:tcW w:w="1219" w:type="dxa"/>
            <w:tcBorders>
              <w:top w:val="single" w:sz="4" w:space="0" w:color="auto"/>
              <w:left w:val="single" w:sz="4" w:space="0" w:color="auto"/>
              <w:bottom w:val="single" w:sz="4" w:space="0" w:color="auto"/>
              <w:right w:val="single" w:sz="4" w:space="0" w:color="auto"/>
            </w:tcBorders>
          </w:tcPr>
          <w:p w14:paraId="4EBF2F42" w14:textId="55BCE878" w:rsidR="00D21283" w:rsidRDefault="00323445">
            <w:pPr>
              <w:pStyle w:val="Normal1"/>
              <w:spacing w:before="60" w:after="60"/>
              <w:jc w:val="center"/>
            </w:pPr>
            <w:r>
              <w:t>8</w:t>
            </w:r>
          </w:p>
        </w:tc>
        <w:tc>
          <w:tcPr>
            <w:tcW w:w="1219" w:type="dxa"/>
            <w:tcBorders>
              <w:top w:val="single" w:sz="4" w:space="0" w:color="auto"/>
              <w:left w:val="single" w:sz="4" w:space="0" w:color="auto"/>
              <w:bottom w:val="single" w:sz="4" w:space="0" w:color="auto"/>
              <w:right w:val="single" w:sz="4" w:space="0" w:color="auto"/>
            </w:tcBorders>
          </w:tcPr>
          <w:p w14:paraId="1784CAF9" w14:textId="69A5BBB3" w:rsidR="00D21283" w:rsidRDefault="00323445">
            <w:pPr>
              <w:pStyle w:val="Normal1"/>
              <w:spacing w:before="60" w:after="60"/>
              <w:jc w:val="center"/>
            </w:pPr>
            <w:r>
              <w:t>8</w:t>
            </w:r>
          </w:p>
        </w:tc>
        <w:tc>
          <w:tcPr>
            <w:tcW w:w="1219" w:type="dxa"/>
            <w:tcBorders>
              <w:top w:val="single" w:sz="4" w:space="0" w:color="auto"/>
              <w:left w:val="single" w:sz="4" w:space="0" w:color="auto"/>
              <w:bottom w:val="single" w:sz="4" w:space="0" w:color="auto"/>
              <w:right w:val="single" w:sz="4" w:space="0" w:color="auto"/>
            </w:tcBorders>
          </w:tcPr>
          <w:p w14:paraId="5C6B7DAF" w14:textId="348FA8CC" w:rsidR="00D21283" w:rsidRDefault="00323445">
            <w:pPr>
              <w:pStyle w:val="Normal1"/>
              <w:spacing w:before="60" w:after="60"/>
              <w:jc w:val="center"/>
            </w:pPr>
            <w:r>
              <w:t>8</w:t>
            </w:r>
          </w:p>
        </w:tc>
        <w:tc>
          <w:tcPr>
            <w:tcW w:w="1219" w:type="dxa"/>
            <w:tcBorders>
              <w:top w:val="single" w:sz="4" w:space="0" w:color="auto"/>
              <w:left w:val="single" w:sz="4" w:space="0" w:color="auto"/>
              <w:bottom w:val="single" w:sz="4" w:space="0" w:color="auto"/>
              <w:right w:val="single" w:sz="4" w:space="0" w:color="auto"/>
            </w:tcBorders>
          </w:tcPr>
          <w:p w14:paraId="22C18A80" w14:textId="54A009F1" w:rsidR="00D21283" w:rsidRDefault="00323445">
            <w:pPr>
              <w:pStyle w:val="Normal1"/>
              <w:spacing w:before="60" w:after="60"/>
              <w:jc w:val="center"/>
            </w:pPr>
            <w:r>
              <w:t>5</w:t>
            </w:r>
          </w:p>
        </w:tc>
      </w:tr>
      <w:tr w:rsidR="00D21283" w14:paraId="4E2C77FC" w14:textId="77777777" w:rsidTr="00D21283">
        <w:trPr>
          <w:trHeight w:val="340"/>
        </w:trPr>
        <w:tc>
          <w:tcPr>
            <w:tcW w:w="2409" w:type="dxa"/>
            <w:tcBorders>
              <w:top w:val="single" w:sz="4" w:space="0" w:color="auto"/>
              <w:left w:val="single" w:sz="4" w:space="0" w:color="auto"/>
              <w:bottom w:val="single" w:sz="4" w:space="0" w:color="auto"/>
              <w:right w:val="single" w:sz="4" w:space="0" w:color="auto"/>
            </w:tcBorders>
          </w:tcPr>
          <w:p w14:paraId="5965418B" w14:textId="77777777" w:rsidR="00D21283" w:rsidRDefault="00D21283">
            <w:pPr>
              <w:pStyle w:val="Normal1"/>
              <w:spacing w:before="60" w:after="60"/>
            </w:pPr>
            <w:r>
              <w:rPr>
                <w:b/>
              </w:rPr>
              <w:t>Tổng cộng</w:t>
            </w:r>
          </w:p>
        </w:tc>
        <w:tc>
          <w:tcPr>
            <w:tcW w:w="1219" w:type="dxa"/>
            <w:tcBorders>
              <w:top w:val="single" w:sz="4" w:space="0" w:color="auto"/>
              <w:left w:val="single" w:sz="4" w:space="0" w:color="auto"/>
              <w:bottom w:val="single" w:sz="4" w:space="0" w:color="auto"/>
              <w:right w:val="single" w:sz="4" w:space="0" w:color="auto"/>
            </w:tcBorders>
          </w:tcPr>
          <w:p w14:paraId="1C905FDE" w14:textId="2E2E79FC" w:rsidR="00D21283" w:rsidRDefault="00D21283">
            <w:pPr>
              <w:pStyle w:val="Normal1"/>
              <w:spacing w:before="60" w:after="60"/>
              <w:jc w:val="center"/>
              <w:rPr>
                <w:b/>
              </w:rPr>
            </w:pPr>
            <w:r>
              <w:rPr>
                <w:b/>
              </w:rPr>
              <w:t>1</w:t>
            </w:r>
            <w:r w:rsidR="00323445">
              <w:rPr>
                <w:b/>
              </w:rPr>
              <w:t>2</w:t>
            </w:r>
          </w:p>
        </w:tc>
        <w:tc>
          <w:tcPr>
            <w:tcW w:w="1219" w:type="dxa"/>
            <w:tcBorders>
              <w:top w:val="single" w:sz="4" w:space="0" w:color="auto"/>
              <w:left w:val="single" w:sz="4" w:space="0" w:color="auto"/>
              <w:bottom w:val="single" w:sz="4" w:space="0" w:color="auto"/>
              <w:right w:val="single" w:sz="4" w:space="0" w:color="auto"/>
            </w:tcBorders>
          </w:tcPr>
          <w:p w14:paraId="69BA907A" w14:textId="160855D5" w:rsidR="00D21283" w:rsidRDefault="00D21283">
            <w:pPr>
              <w:pStyle w:val="Normal1"/>
              <w:spacing w:before="60" w:after="60"/>
              <w:jc w:val="center"/>
            </w:pPr>
            <w:r>
              <w:rPr>
                <w:b/>
              </w:rPr>
              <w:t>1</w:t>
            </w:r>
            <w:r w:rsidR="00323445">
              <w:rPr>
                <w:b/>
              </w:rPr>
              <w:t>5</w:t>
            </w:r>
          </w:p>
        </w:tc>
        <w:tc>
          <w:tcPr>
            <w:tcW w:w="1219" w:type="dxa"/>
            <w:tcBorders>
              <w:top w:val="single" w:sz="4" w:space="0" w:color="auto"/>
              <w:left w:val="single" w:sz="4" w:space="0" w:color="auto"/>
              <w:bottom w:val="single" w:sz="4" w:space="0" w:color="auto"/>
              <w:right w:val="single" w:sz="4" w:space="0" w:color="auto"/>
            </w:tcBorders>
          </w:tcPr>
          <w:p w14:paraId="35458771" w14:textId="7BFF99BD" w:rsidR="00D21283" w:rsidRDefault="00D21283">
            <w:pPr>
              <w:pStyle w:val="Normal1"/>
              <w:spacing w:before="60" w:after="60"/>
              <w:jc w:val="center"/>
            </w:pPr>
            <w:r>
              <w:rPr>
                <w:b/>
              </w:rPr>
              <w:t>1</w:t>
            </w:r>
            <w:r w:rsidR="00323445">
              <w:rPr>
                <w:b/>
              </w:rPr>
              <w:t>5</w:t>
            </w:r>
          </w:p>
        </w:tc>
        <w:tc>
          <w:tcPr>
            <w:tcW w:w="1219" w:type="dxa"/>
            <w:tcBorders>
              <w:top w:val="single" w:sz="4" w:space="0" w:color="auto"/>
              <w:left w:val="single" w:sz="4" w:space="0" w:color="auto"/>
              <w:bottom w:val="single" w:sz="4" w:space="0" w:color="auto"/>
              <w:right w:val="single" w:sz="4" w:space="0" w:color="auto"/>
            </w:tcBorders>
          </w:tcPr>
          <w:p w14:paraId="4769BBD6" w14:textId="77777777" w:rsidR="00D21283" w:rsidRDefault="00D21283">
            <w:pPr>
              <w:pStyle w:val="Normal1"/>
              <w:spacing w:before="60" w:after="60"/>
              <w:jc w:val="center"/>
            </w:pPr>
            <w:r>
              <w:rPr>
                <w:b/>
              </w:rPr>
              <w:t>15</w:t>
            </w:r>
          </w:p>
        </w:tc>
        <w:tc>
          <w:tcPr>
            <w:tcW w:w="1219" w:type="dxa"/>
            <w:tcBorders>
              <w:top w:val="single" w:sz="4" w:space="0" w:color="auto"/>
              <w:left w:val="single" w:sz="4" w:space="0" w:color="auto"/>
              <w:bottom w:val="single" w:sz="4" w:space="0" w:color="auto"/>
              <w:right w:val="single" w:sz="4" w:space="0" w:color="auto"/>
            </w:tcBorders>
          </w:tcPr>
          <w:p w14:paraId="3E57ED04" w14:textId="4E32B02B" w:rsidR="00D21283" w:rsidRDefault="0031265D">
            <w:pPr>
              <w:pStyle w:val="Normal1"/>
              <w:spacing w:before="60" w:after="60"/>
              <w:jc w:val="center"/>
            </w:pPr>
            <w:r>
              <w:rPr>
                <w:b/>
              </w:rPr>
              <w:t>10</w:t>
            </w:r>
          </w:p>
        </w:tc>
      </w:tr>
    </w:tbl>
    <w:p w14:paraId="1B03EDF8" w14:textId="3D4AC764" w:rsidR="00D03B30" w:rsidRDefault="00064578" w:rsidP="00D96E6A">
      <w:pPr>
        <w:pStyle w:val="Normal1"/>
        <w:pBdr>
          <w:top w:val="nil"/>
          <w:left w:val="nil"/>
          <w:bottom w:val="nil"/>
          <w:right w:val="nil"/>
          <w:between w:val="nil"/>
        </w:pBdr>
        <w:spacing w:before="60" w:after="60" w:line="264" w:lineRule="auto"/>
        <w:ind w:firstLine="567"/>
        <w:jc w:val="both"/>
        <w:rPr>
          <w:color w:val="000000"/>
        </w:rPr>
      </w:pPr>
      <w:r>
        <w:rPr>
          <w:color w:val="000000"/>
        </w:rPr>
        <w:t xml:space="preserve">Tuỳ thuộc vào kết quả thi, </w:t>
      </w:r>
      <w:r w:rsidR="00A04D8F">
        <w:rPr>
          <w:color w:val="000000"/>
        </w:rPr>
        <w:t xml:space="preserve">Ban </w:t>
      </w:r>
      <w:r>
        <w:rPr>
          <w:color w:val="000000"/>
        </w:rPr>
        <w:t xml:space="preserve">Giám khảo có thể đề xuất với Ban Tổ chức Hội thi tăng hoặc giảm </w:t>
      </w:r>
      <w:r w:rsidR="008B4DDA">
        <w:rPr>
          <w:color w:val="000000"/>
        </w:rPr>
        <w:t>số lượng</w:t>
      </w:r>
      <w:r>
        <w:rPr>
          <w:color w:val="000000"/>
        </w:rPr>
        <w:t xml:space="preserve"> giải thưởng.</w:t>
      </w:r>
    </w:p>
    <w:p w14:paraId="00CCFA65" w14:textId="77777777" w:rsidR="00D03B30" w:rsidRPr="00751924" w:rsidRDefault="00064578" w:rsidP="00D96E6A">
      <w:pPr>
        <w:pStyle w:val="Normal1"/>
        <w:spacing w:before="60" w:after="60" w:line="264" w:lineRule="auto"/>
        <w:ind w:firstLine="567"/>
        <w:jc w:val="both"/>
        <w:rPr>
          <w:i/>
          <w:iCs/>
        </w:rPr>
      </w:pPr>
      <w:r w:rsidRPr="00751924">
        <w:rPr>
          <w:b/>
          <w:i/>
          <w:iCs/>
        </w:rPr>
        <w:t xml:space="preserve">2. Giá trị </w:t>
      </w:r>
      <w:r w:rsidR="002235FC" w:rsidRPr="00751924">
        <w:rPr>
          <w:b/>
          <w:i/>
          <w:iCs/>
        </w:rPr>
        <w:t>g</w:t>
      </w:r>
      <w:r w:rsidRPr="00751924">
        <w:rPr>
          <w:b/>
          <w:i/>
          <w:iCs/>
        </w:rPr>
        <w:t>iải thưởng</w:t>
      </w:r>
    </w:p>
    <w:p w14:paraId="630D7F20" w14:textId="7F6E8D89" w:rsidR="00751924" w:rsidRDefault="00751924" w:rsidP="00D96E6A">
      <w:pPr>
        <w:pStyle w:val="Normal1"/>
        <w:spacing w:before="60" w:after="60" w:line="264" w:lineRule="auto"/>
        <w:ind w:firstLine="567"/>
        <w:jc w:val="both"/>
      </w:pPr>
      <w:r>
        <w:t xml:space="preserve">- Giải Nhất, Nhì, Ba </w:t>
      </w:r>
      <w:r w:rsidRPr="00723BC1">
        <w:t xml:space="preserve">các bảng thi </w:t>
      </w:r>
      <w:r>
        <w:t>được tặng Bằng khen của Ban Chấp hành Trung ương Đoàn và sẽ được lưu hồ sơ cá nhân trong Hệ thống cơ sở dữ liệu Tài năng trẻ Việt Nam (</w:t>
      </w:r>
      <w:hyperlink r:id="rId8">
        <w:r>
          <w:rPr>
            <w:color w:val="0000FF"/>
            <w:u w:val="single"/>
          </w:rPr>
          <w:t>https://csdl.tainangviet.vn</w:t>
        </w:r>
      </w:hyperlink>
      <w:r>
        <w:t>). Trường hợp thí sinh đã được nhận bằng khen cho phần thi cá nhân</w:t>
      </w:r>
      <w:r w:rsidR="00840C99">
        <w:t xml:space="preserve"> ở bảng A, E, P, W thì sẽ không nhận thêm bằng khen cho thành tích ở bảng T.</w:t>
      </w:r>
    </w:p>
    <w:p w14:paraId="079F5A1B" w14:textId="17307C76" w:rsidR="00751924" w:rsidRDefault="00840C99" w:rsidP="00D96E6A">
      <w:pPr>
        <w:pStyle w:val="Normal1"/>
        <w:spacing w:before="60" w:after="60" w:line="264" w:lineRule="auto"/>
        <w:ind w:firstLine="567"/>
        <w:jc w:val="both"/>
      </w:pPr>
      <w:r>
        <w:t>- Thí sinh đạt giải sẽ nhận được phần thưởng bằng tiền mặt, cụ thể như sau:</w:t>
      </w:r>
    </w:p>
    <w:p w14:paraId="69A3734A" w14:textId="293BF061" w:rsidR="00751924" w:rsidRDefault="00840C99" w:rsidP="00D96E6A">
      <w:pPr>
        <w:pStyle w:val="Normal1"/>
        <w:spacing w:before="60" w:after="60" w:line="264" w:lineRule="auto"/>
        <w:ind w:firstLine="567"/>
        <w:jc w:val="both"/>
      </w:pPr>
      <w:r>
        <w:t>+</w:t>
      </w:r>
      <w:r w:rsidR="00751924">
        <w:t xml:space="preserve"> </w:t>
      </w:r>
      <w:r w:rsidR="002235FC" w:rsidRPr="002235FC">
        <w:t>G</w:t>
      </w:r>
      <w:r w:rsidR="00064578" w:rsidRPr="002235FC">
        <w:t>iải Nhất</w:t>
      </w:r>
      <w:r w:rsidR="00751924">
        <w:t>:</w:t>
      </w:r>
      <w:r w:rsidR="002235FC" w:rsidRPr="002235FC">
        <w:t xml:space="preserve"> </w:t>
      </w:r>
      <w:r w:rsidR="00F270DB">
        <w:t>0</w:t>
      </w:r>
      <w:r w:rsidR="002235FC" w:rsidRPr="002235FC">
        <w:t>3 triệu đồng/1 giải</w:t>
      </w:r>
      <w:r w:rsidR="00064578" w:rsidRPr="002235FC">
        <w:t xml:space="preserve">, </w:t>
      </w:r>
    </w:p>
    <w:p w14:paraId="01387773" w14:textId="752F0E13" w:rsidR="00751924" w:rsidRDefault="00840C99" w:rsidP="00D96E6A">
      <w:pPr>
        <w:pStyle w:val="Normal1"/>
        <w:spacing w:before="60" w:after="60" w:line="264" w:lineRule="auto"/>
        <w:ind w:firstLine="567"/>
        <w:jc w:val="both"/>
      </w:pPr>
      <w:r>
        <w:t>+</w:t>
      </w:r>
      <w:r w:rsidR="00751924">
        <w:t xml:space="preserve"> G</w:t>
      </w:r>
      <w:r w:rsidR="002235FC">
        <w:t xml:space="preserve">iải </w:t>
      </w:r>
      <w:r w:rsidR="00064578" w:rsidRPr="002235FC">
        <w:t>Nhì</w:t>
      </w:r>
      <w:r w:rsidR="00F270DB">
        <w:t>:</w:t>
      </w:r>
      <w:r w:rsidR="002235FC">
        <w:t xml:space="preserve"> </w:t>
      </w:r>
      <w:r w:rsidR="00F270DB">
        <w:t>0</w:t>
      </w:r>
      <w:r w:rsidR="002235FC">
        <w:t>2 triệu đồng/1 giải</w:t>
      </w:r>
      <w:r w:rsidR="00064578" w:rsidRPr="002235FC">
        <w:t xml:space="preserve">, </w:t>
      </w:r>
    </w:p>
    <w:p w14:paraId="4292EB10" w14:textId="49163D00" w:rsidR="00751924" w:rsidRDefault="00840C99" w:rsidP="00D96E6A">
      <w:pPr>
        <w:pStyle w:val="Normal1"/>
        <w:spacing w:before="60" w:after="60" w:line="264" w:lineRule="auto"/>
        <w:ind w:firstLine="567"/>
        <w:jc w:val="both"/>
      </w:pPr>
      <w:r>
        <w:t>+</w:t>
      </w:r>
      <w:r w:rsidR="00751924">
        <w:t xml:space="preserve"> G</w:t>
      </w:r>
      <w:r w:rsidR="002235FC">
        <w:t xml:space="preserve">iải </w:t>
      </w:r>
      <w:r w:rsidR="00064578" w:rsidRPr="002235FC">
        <w:t>Ba</w:t>
      </w:r>
      <w:r w:rsidR="00F270DB">
        <w:t>:</w:t>
      </w:r>
      <w:r w:rsidR="002235FC">
        <w:t xml:space="preserve"> </w:t>
      </w:r>
      <w:r w:rsidR="00F270DB">
        <w:t>0</w:t>
      </w:r>
      <w:r w:rsidR="002235FC">
        <w:t>1 triệu đồng/1 giải</w:t>
      </w:r>
      <w:r w:rsidR="00064578" w:rsidRPr="002235FC">
        <w:t xml:space="preserve">, </w:t>
      </w:r>
    </w:p>
    <w:p w14:paraId="2932CAFE" w14:textId="7B818E47" w:rsidR="00751924" w:rsidRDefault="00840C99" w:rsidP="00D96E6A">
      <w:pPr>
        <w:pStyle w:val="Normal1"/>
        <w:spacing w:before="60" w:after="60" w:line="264" w:lineRule="auto"/>
        <w:ind w:firstLine="567"/>
        <w:jc w:val="both"/>
      </w:pPr>
      <w:r>
        <w:t>+</w:t>
      </w:r>
      <w:r w:rsidR="00751924">
        <w:t xml:space="preserve"> G</w:t>
      </w:r>
      <w:r w:rsidR="002235FC">
        <w:t xml:space="preserve">iải </w:t>
      </w:r>
      <w:r w:rsidR="00064578" w:rsidRPr="002235FC">
        <w:t>K</w:t>
      </w:r>
      <w:r w:rsidR="002235FC">
        <w:t>huyến khích</w:t>
      </w:r>
      <w:r w:rsidR="00F270DB">
        <w:t>:</w:t>
      </w:r>
      <w:r w:rsidR="002235FC">
        <w:t xml:space="preserve"> </w:t>
      </w:r>
      <w:r w:rsidR="00812526">
        <w:t>5</w:t>
      </w:r>
      <w:r w:rsidR="002235FC">
        <w:t>00.000 đồng/1 giải</w:t>
      </w:r>
      <w:r w:rsidR="00064578" w:rsidRPr="002235FC">
        <w:t xml:space="preserve"> </w:t>
      </w:r>
    </w:p>
    <w:p w14:paraId="52AEAA1D" w14:textId="0DB7C7B5" w:rsidR="00372BD2" w:rsidRDefault="00840C99" w:rsidP="00D96E6A">
      <w:pPr>
        <w:pStyle w:val="Normal1"/>
        <w:spacing w:before="60" w:after="60" w:line="264" w:lineRule="auto"/>
        <w:ind w:firstLine="567"/>
        <w:jc w:val="both"/>
      </w:pPr>
      <w:r>
        <w:t xml:space="preserve">- </w:t>
      </w:r>
      <w:r w:rsidR="00812526">
        <w:t>Ngoài ra tất cả các thí sinh</w:t>
      </w:r>
      <w:r>
        <w:t xml:space="preserve"> đạt giải</w:t>
      </w:r>
      <w:r w:rsidR="00812526">
        <w:t xml:space="preserve"> </w:t>
      </w:r>
      <w:r>
        <w:t>nhận</w:t>
      </w:r>
      <w:r w:rsidR="00F61EE7">
        <w:t xml:space="preserve"> </w:t>
      </w:r>
      <w:r w:rsidR="001F1637">
        <w:t xml:space="preserve">thẻ quà tặng trị giá </w:t>
      </w:r>
      <w:r w:rsidR="00695FA6">
        <w:t>1.660.000 đ cho 2 bài thi tin học văn phòng</w:t>
      </w:r>
      <w:r w:rsidR="00F413C0">
        <w:t xml:space="preserve"> </w:t>
      </w:r>
      <w:r w:rsidR="00695FA6">
        <w:t xml:space="preserve"> (MOS) còn lại</w:t>
      </w:r>
      <w:r w:rsidR="00DE3D41">
        <w:t>.</w:t>
      </w:r>
    </w:p>
    <w:p w14:paraId="355A2242" w14:textId="77777777" w:rsidR="00D03B30" w:rsidRPr="00840C99" w:rsidRDefault="00064578" w:rsidP="00D96E6A">
      <w:pPr>
        <w:pStyle w:val="Normal1"/>
        <w:spacing w:before="60" w:after="60" w:line="264" w:lineRule="auto"/>
        <w:ind w:firstLine="567"/>
        <w:rPr>
          <w:i/>
          <w:iCs/>
        </w:rPr>
      </w:pPr>
      <w:r w:rsidRPr="00840C99">
        <w:rPr>
          <w:b/>
          <w:i/>
          <w:iCs/>
        </w:rPr>
        <w:t>3. Chứng chỉ</w:t>
      </w:r>
    </w:p>
    <w:p w14:paraId="5DE10DEC" w14:textId="7DE38459" w:rsidR="00D03B30" w:rsidRDefault="00064578" w:rsidP="00D96E6A">
      <w:pPr>
        <w:pStyle w:val="Normal1"/>
        <w:spacing w:before="60" w:after="60" w:line="264" w:lineRule="auto"/>
        <w:ind w:firstLine="567"/>
        <w:jc w:val="both"/>
      </w:pPr>
      <w:r>
        <w:t>Thí sinh bảng E</w:t>
      </w:r>
      <w:r w:rsidR="00840C99">
        <w:t>,</w:t>
      </w:r>
      <w:r>
        <w:t xml:space="preserve"> P </w:t>
      </w:r>
      <w:r w:rsidR="00840C99">
        <w:t xml:space="preserve">và W </w:t>
      </w:r>
      <w:r>
        <w:t>đạt từ 700/1000 điểm trở lên sẽ được nhận chứng chỉ quốc tế MOS do Certiport cấp có giá trị toàn cầu vô thời hạn.</w:t>
      </w:r>
    </w:p>
    <w:p w14:paraId="1DE00FAC" w14:textId="77777777" w:rsidR="00D03B30" w:rsidRDefault="00064578" w:rsidP="00D96E6A">
      <w:pPr>
        <w:pStyle w:val="Normal1"/>
        <w:spacing w:before="60" w:after="60" w:line="264" w:lineRule="auto"/>
        <w:ind w:firstLine="567"/>
      </w:pPr>
      <w:r>
        <w:rPr>
          <w:b/>
        </w:rPr>
        <w:t>Điều 6. Kinh phí tổ chức Hội thi</w:t>
      </w:r>
    </w:p>
    <w:p w14:paraId="37C5F368" w14:textId="6A82BC92" w:rsidR="00D03B30" w:rsidRDefault="00064578" w:rsidP="00D96E6A">
      <w:pPr>
        <w:pStyle w:val="Normal1"/>
        <w:spacing w:before="60" w:after="60" w:line="264" w:lineRule="auto"/>
        <w:ind w:firstLine="567"/>
        <w:jc w:val="both"/>
      </w:pPr>
      <w:r>
        <w:t xml:space="preserve">1. Các tỉnh, thành Đoàn, Đoàn trực thuộc tự chuẩn bị kinh phí tổ chức Hội thi cấp tỉnh. Chi phí đi lại từ địa phương đến địa điểm </w:t>
      </w:r>
      <w:r w:rsidR="00F270DB">
        <w:t>tổ chức Hội thi toàn quốc</w:t>
      </w:r>
      <w:r>
        <w:t xml:space="preserve"> và chi phí ăn, ở của thí sinh </w:t>
      </w:r>
      <w:r w:rsidR="00F270DB">
        <w:t xml:space="preserve">trong quá trình tham gia Hội thi toàn quốc </w:t>
      </w:r>
      <w:r>
        <w:t>thực hiện theo quy định hiện hành của Nhà nước, hoặc do các đơn vị có thí sinh dự thi chịu trách nhiệm.</w:t>
      </w:r>
    </w:p>
    <w:p w14:paraId="40179FEB" w14:textId="77777777" w:rsidR="00D03B30" w:rsidRDefault="00064578" w:rsidP="00D96E6A">
      <w:pPr>
        <w:pStyle w:val="Normal1"/>
        <w:spacing w:before="60" w:after="60" w:line="264" w:lineRule="auto"/>
        <w:ind w:firstLine="567"/>
        <w:jc w:val="both"/>
      </w:pPr>
      <w:r>
        <w:t>2. Kinh phí tổ chức Hội thi toàn quốc do ngân sách Nhà nước cấp trong dự toán kinh phí hoạt động khoa học, công nghệ hằng năm của Trung ương Đoàn TNCS Hồ Chí Minh và tài trợ của các tổ chức, doanh nghiệp và cá nhân.</w:t>
      </w:r>
    </w:p>
    <w:p w14:paraId="655ECA9E" w14:textId="1F760CF2" w:rsidR="00D03B30" w:rsidRDefault="00064578" w:rsidP="00D96E6A">
      <w:pPr>
        <w:pStyle w:val="Normal1"/>
        <w:spacing w:before="60" w:after="60" w:line="264" w:lineRule="auto"/>
        <w:ind w:firstLine="567"/>
        <w:jc w:val="both"/>
      </w:pPr>
      <w:r>
        <w:t>3. Các khoản chi cho Hội thi toàn quốc: Giải thưởng, công tác tổ chức, tuyên truyền,</w:t>
      </w:r>
      <w:r w:rsidR="00F270DB">
        <w:t>..</w:t>
      </w:r>
      <w:r>
        <w:t>.</w:t>
      </w:r>
    </w:p>
    <w:p w14:paraId="008FFDD9" w14:textId="77777777" w:rsidR="00D03B30" w:rsidRDefault="00064578" w:rsidP="00D96E6A">
      <w:pPr>
        <w:pStyle w:val="Normal1"/>
        <w:spacing w:before="60" w:after="60" w:line="264" w:lineRule="auto"/>
        <w:ind w:firstLine="567"/>
      </w:pPr>
      <w:r>
        <w:rPr>
          <w:b/>
        </w:rPr>
        <w:t xml:space="preserve">Điều 7. Tổ chức thực hiện </w:t>
      </w:r>
    </w:p>
    <w:p w14:paraId="2F0A1745" w14:textId="77777777" w:rsidR="00D03B30" w:rsidRPr="00F270DB" w:rsidRDefault="00064578" w:rsidP="00D96E6A">
      <w:pPr>
        <w:pStyle w:val="Normal1"/>
        <w:spacing w:before="60" w:after="60" w:line="264" w:lineRule="auto"/>
        <w:ind w:firstLine="567"/>
        <w:jc w:val="both"/>
        <w:rPr>
          <w:i/>
          <w:iCs/>
        </w:rPr>
      </w:pPr>
      <w:r w:rsidRPr="00F270DB">
        <w:rPr>
          <w:b/>
          <w:i/>
          <w:iCs/>
        </w:rPr>
        <w:t xml:space="preserve">1. Ban Tổ chức </w:t>
      </w:r>
    </w:p>
    <w:p w14:paraId="312B76B4" w14:textId="77777777" w:rsidR="00D03B30" w:rsidRDefault="00064578" w:rsidP="00D96E6A">
      <w:pPr>
        <w:pStyle w:val="Normal1"/>
        <w:spacing w:before="60" w:after="60" w:line="264" w:lineRule="auto"/>
        <w:ind w:firstLine="567"/>
        <w:jc w:val="both"/>
      </w:pPr>
      <w:r>
        <w:t>a) Ban Tổ chức Hội thi do một đồng chí Bí thư Trung ương Đoàn làm Trưởng ban, các thành viên khác là đại diện của các cơ quan phối hợp tổ chức.</w:t>
      </w:r>
    </w:p>
    <w:p w14:paraId="6B75A50D" w14:textId="77777777" w:rsidR="00D03B30" w:rsidRDefault="00064578" w:rsidP="00D96E6A">
      <w:pPr>
        <w:pStyle w:val="Normal1"/>
        <w:spacing w:before="60" w:after="60" w:line="264" w:lineRule="auto"/>
        <w:ind w:firstLine="567"/>
        <w:jc w:val="both"/>
      </w:pPr>
      <w:r>
        <w:t>b) Ban Tổ chức Hội thi có trách nhiệm tổ chức triển khai Hội thi theo kế hoạch và tiến độ đã đề ra.</w:t>
      </w:r>
    </w:p>
    <w:p w14:paraId="1B49DB20" w14:textId="77777777" w:rsidR="00D03B30" w:rsidRDefault="00064578" w:rsidP="00D96E6A">
      <w:pPr>
        <w:pStyle w:val="Normal1"/>
        <w:spacing w:before="60" w:after="60" w:line="264" w:lineRule="auto"/>
        <w:ind w:firstLine="567"/>
        <w:jc w:val="both"/>
      </w:pPr>
      <w:r>
        <w:t>c) Thường trực Ban Tổ chức Hội thi là Trung tâm Phát triển Khoa học, Công nghệ và Tài năng trẻ.</w:t>
      </w:r>
    </w:p>
    <w:p w14:paraId="7B680C00" w14:textId="77777777" w:rsidR="00D03B30" w:rsidRPr="00741B7F" w:rsidRDefault="00064578" w:rsidP="00D96E6A">
      <w:pPr>
        <w:pStyle w:val="Normal1"/>
        <w:spacing w:before="60" w:after="60" w:line="264" w:lineRule="auto"/>
        <w:ind w:firstLine="567"/>
        <w:jc w:val="both"/>
        <w:rPr>
          <w:i/>
          <w:iCs/>
        </w:rPr>
      </w:pPr>
      <w:r w:rsidRPr="00741B7F">
        <w:rPr>
          <w:b/>
          <w:i/>
          <w:iCs/>
        </w:rPr>
        <w:t xml:space="preserve">2. </w:t>
      </w:r>
      <w:r w:rsidR="009A0069" w:rsidRPr="00741B7F">
        <w:rPr>
          <w:b/>
          <w:i/>
          <w:iCs/>
        </w:rPr>
        <w:t>Ban</w:t>
      </w:r>
      <w:r w:rsidRPr="00741B7F">
        <w:rPr>
          <w:b/>
          <w:i/>
          <w:iCs/>
        </w:rPr>
        <w:t xml:space="preserve"> Giám khảo, </w:t>
      </w:r>
      <w:r w:rsidR="009A0069" w:rsidRPr="00741B7F">
        <w:rPr>
          <w:b/>
          <w:i/>
          <w:iCs/>
        </w:rPr>
        <w:t>Ban</w:t>
      </w:r>
      <w:r w:rsidRPr="00741B7F">
        <w:rPr>
          <w:b/>
          <w:i/>
          <w:iCs/>
        </w:rPr>
        <w:t xml:space="preserve"> Coi thi</w:t>
      </w:r>
    </w:p>
    <w:p w14:paraId="61A150BD" w14:textId="77777777" w:rsidR="00D03B30" w:rsidRDefault="00064578" w:rsidP="00D96E6A">
      <w:pPr>
        <w:pStyle w:val="Normal1"/>
        <w:spacing w:before="60" w:after="60" w:line="264" w:lineRule="auto"/>
        <w:ind w:firstLine="567"/>
        <w:jc w:val="both"/>
      </w:pPr>
      <w:r>
        <w:t xml:space="preserve">a) </w:t>
      </w:r>
      <w:r w:rsidR="00280659">
        <w:t>Ban</w:t>
      </w:r>
      <w:r>
        <w:t xml:space="preserve"> Giám khảo, </w:t>
      </w:r>
      <w:r w:rsidR="00280659">
        <w:t>Ban</w:t>
      </w:r>
      <w:r>
        <w:t xml:space="preserve"> Coi thi gồm các cán bộ, chuyên gia do Thường trực Ban Tổ chức giới thiệu, Trưởng ban Tổ chức Hội thi ra quyết định thành lập.</w:t>
      </w:r>
    </w:p>
    <w:p w14:paraId="04A33C81" w14:textId="77777777" w:rsidR="00D03B30" w:rsidRDefault="00064578" w:rsidP="00D96E6A">
      <w:pPr>
        <w:pStyle w:val="Normal1"/>
        <w:spacing w:before="60" w:after="60" w:line="264" w:lineRule="auto"/>
        <w:ind w:firstLine="567"/>
        <w:jc w:val="both"/>
      </w:pPr>
      <w:r>
        <w:t xml:space="preserve">b) </w:t>
      </w:r>
      <w:r w:rsidR="0025219C">
        <w:t>Ban</w:t>
      </w:r>
      <w:r>
        <w:t xml:space="preserve"> Giám khảo chịu trách nhiệm trước Ban Tổ chức về chuyên môn của Hội thi: Hướng dẫn nội dung, ra đề thi, chấm thi, giải quyết khiếu nại và tổng hợp kết quả đề xuất giải thưởng trình Ban Tổ chức phê duyệt.</w:t>
      </w:r>
    </w:p>
    <w:p w14:paraId="0554CC2D" w14:textId="77777777" w:rsidR="00D03B30" w:rsidRDefault="00064578" w:rsidP="00D96E6A">
      <w:pPr>
        <w:pStyle w:val="Normal1"/>
        <w:spacing w:before="60" w:after="60" w:line="264" w:lineRule="auto"/>
        <w:ind w:firstLine="567"/>
        <w:jc w:val="both"/>
      </w:pPr>
      <w:r>
        <w:t>c)</w:t>
      </w:r>
      <w:r w:rsidR="00F55996">
        <w:t xml:space="preserve"> Ban</w:t>
      </w:r>
      <w:r>
        <w:t xml:space="preserve"> Coi thi chịu trách nhiệm trước Ban Tổ chức về công tác tổ chức coi thi bảo đảm đúng quy chế.</w:t>
      </w:r>
    </w:p>
    <w:p w14:paraId="1C3FD0ED" w14:textId="77777777" w:rsidR="00D03B30" w:rsidRDefault="00064578" w:rsidP="00D96E6A">
      <w:pPr>
        <w:pStyle w:val="Normal1"/>
        <w:spacing w:before="60" w:after="60" w:line="264" w:lineRule="auto"/>
        <w:ind w:firstLine="567"/>
      </w:pPr>
      <w:r>
        <w:rPr>
          <w:b/>
        </w:rPr>
        <w:t>Điều 8. Điều khoản thi hành</w:t>
      </w:r>
    </w:p>
    <w:p w14:paraId="573EDF2D" w14:textId="77777777" w:rsidR="00D03B30" w:rsidRDefault="00064578" w:rsidP="00D96E6A">
      <w:pPr>
        <w:pStyle w:val="Normal1"/>
        <w:spacing w:before="60" w:after="60" w:line="264" w:lineRule="auto"/>
        <w:ind w:firstLine="567"/>
        <w:jc w:val="both"/>
      </w:pPr>
      <w:r>
        <w:t>Thể lệ này có hiệu lực kể từ ngày ký. Trong quá trình thực hiện, nếu có vấn đề vướng mắc cần sửa đổi, Thường trực Ban Tổ chức Hội thi sẽ tổng hợp trình Ban Bí thư Trung ương Đoàn xem xét, quyết định.</w:t>
      </w:r>
    </w:p>
    <w:p w14:paraId="22049B57" w14:textId="77777777" w:rsidR="00F60B68" w:rsidRDefault="00F60B68" w:rsidP="00F60B68">
      <w:pPr>
        <w:pStyle w:val="Normal1"/>
        <w:spacing w:before="80"/>
        <w:jc w:val="center"/>
      </w:pPr>
    </w:p>
    <w:p w14:paraId="25C811DA" w14:textId="77777777" w:rsidR="00F60B68" w:rsidRPr="00F60B68" w:rsidRDefault="00F60B68" w:rsidP="00F60B68">
      <w:pPr>
        <w:pStyle w:val="Normal1"/>
        <w:spacing w:before="80"/>
        <w:jc w:val="center"/>
      </w:pPr>
      <w:r>
        <w:t>--------------------</w:t>
      </w:r>
    </w:p>
    <w:sectPr w:rsidR="00F60B68" w:rsidRPr="00F60B68" w:rsidSect="00210A4E">
      <w:headerReference w:type="default" r:id="rId9"/>
      <w:footerReference w:type="even" r:id="rId10"/>
      <w:footerReference w:type="default" r:id="rId11"/>
      <w:pgSz w:w="11907" w:h="16840" w:code="9"/>
      <w:pgMar w:top="1134" w:right="1134" w:bottom="851" w:left="1701" w:header="510" w:footer="34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93C6" w16cex:dateUtc="2021-07-08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5D9BB7" w16cid:durableId="249193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88A2B" w14:textId="77777777" w:rsidR="00AC6CBF" w:rsidRDefault="00AC6CBF" w:rsidP="00D03B30">
      <w:r>
        <w:separator/>
      </w:r>
    </w:p>
  </w:endnote>
  <w:endnote w:type="continuationSeparator" w:id="0">
    <w:p w14:paraId="3A04C8C9" w14:textId="77777777" w:rsidR="00AC6CBF" w:rsidRDefault="00AC6CBF" w:rsidP="00D0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1F364" w14:textId="77777777" w:rsidR="00D03B30" w:rsidRDefault="007B305C">
    <w:pPr>
      <w:pStyle w:val="Normal1"/>
      <w:pBdr>
        <w:top w:val="nil"/>
        <w:left w:val="nil"/>
        <w:bottom w:val="nil"/>
        <w:right w:val="nil"/>
        <w:between w:val="nil"/>
      </w:pBdr>
      <w:jc w:val="right"/>
      <w:rPr>
        <w:color w:val="000000"/>
        <w:sz w:val="24"/>
        <w:szCs w:val="24"/>
      </w:rPr>
    </w:pPr>
    <w:r>
      <w:rPr>
        <w:color w:val="000000"/>
        <w:sz w:val="24"/>
        <w:szCs w:val="24"/>
      </w:rPr>
      <w:fldChar w:fldCharType="begin"/>
    </w:r>
    <w:r w:rsidR="00064578">
      <w:rPr>
        <w:color w:val="000000"/>
        <w:sz w:val="24"/>
        <w:szCs w:val="24"/>
      </w:rPr>
      <w:instrText>PAGE</w:instrText>
    </w:r>
    <w:r>
      <w:rPr>
        <w:color w:val="000000"/>
        <w:sz w:val="24"/>
        <w:szCs w:val="24"/>
      </w:rPr>
      <w:fldChar w:fldCharType="end"/>
    </w:r>
  </w:p>
  <w:p w14:paraId="3C93324C" w14:textId="77777777" w:rsidR="00D03B30" w:rsidRDefault="00D03B30">
    <w:pPr>
      <w:pStyle w:val="Normal1"/>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D7CE" w14:textId="77777777" w:rsidR="00D03B30" w:rsidRDefault="00D03B30">
    <w:pPr>
      <w:pStyle w:val="Normal1"/>
      <w:pBdr>
        <w:top w:val="nil"/>
        <w:left w:val="nil"/>
        <w:bottom w:val="nil"/>
        <w:right w:val="nil"/>
        <w:between w:val="nil"/>
      </w:pBdr>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6DD35" w14:textId="77777777" w:rsidR="00AC6CBF" w:rsidRDefault="00AC6CBF" w:rsidP="00D03B30">
      <w:r>
        <w:separator/>
      </w:r>
    </w:p>
  </w:footnote>
  <w:footnote w:type="continuationSeparator" w:id="0">
    <w:p w14:paraId="6C59E539" w14:textId="77777777" w:rsidR="00AC6CBF" w:rsidRDefault="00AC6CBF" w:rsidP="00D03B30">
      <w:r>
        <w:continuationSeparator/>
      </w:r>
    </w:p>
  </w:footnote>
  <w:footnote w:id="1">
    <w:p w14:paraId="681FA751" w14:textId="13C5AA0E" w:rsidR="00CC3C23" w:rsidRPr="00464730" w:rsidRDefault="00CC3C23" w:rsidP="00CC3C23">
      <w:pPr>
        <w:pStyle w:val="Normal1"/>
        <w:pBdr>
          <w:top w:val="nil"/>
          <w:left w:val="nil"/>
          <w:bottom w:val="nil"/>
          <w:right w:val="nil"/>
          <w:between w:val="nil"/>
        </w:pBdr>
        <w:spacing w:before="60"/>
        <w:jc w:val="both"/>
        <w:rPr>
          <w:sz w:val="20"/>
          <w:szCs w:val="20"/>
        </w:rPr>
      </w:pPr>
      <w:r w:rsidRPr="00B71273">
        <w:rPr>
          <w:vertAlign w:val="superscript"/>
        </w:rPr>
        <w:footnoteRef/>
      </w:r>
      <w:r w:rsidRPr="00B71273">
        <w:rPr>
          <w:sz w:val="20"/>
          <w:szCs w:val="20"/>
        </w:rPr>
        <w:t xml:space="preserve"> Bài thi sử dụng MS Word 2013, MS Excel 2013 và MS Powerpoint</w:t>
      </w:r>
      <w:r w:rsidR="00B71273" w:rsidRPr="00B71273">
        <w:rPr>
          <w:sz w:val="20"/>
          <w:szCs w:val="20"/>
        </w:rPr>
        <w:t xml:space="preserve"> 2013</w:t>
      </w:r>
      <w:r w:rsidRPr="00B71273">
        <w:rPr>
          <w:sz w:val="20"/>
          <w:szCs w:val="20"/>
        </w:rPr>
        <w:t xml:space="preserve"> </w:t>
      </w:r>
      <w:r w:rsidR="00464730" w:rsidRPr="00B71273">
        <w:rPr>
          <w:sz w:val="20"/>
          <w:szCs w:val="20"/>
        </w:rPr>
        <w:t xml:space="preserve">thí sinh có thể lựa chọn tiếng Anh hoặc tiếng Việt, mỗi bài thi có </w:t>
      </w:r>
      <w:r w:rsidRPr="00B71273">
        <w:rPr>
          <w:sz w:val="20"/>
          <w:szCs w:val="20"/>
        </w:rPr>
        <w:t>điểm tối đa là 1000</w:t>
      </w:r>
      <w:r w:rsidR="00BA737B" w:rsidRPr="00B71273">
        <w:rPr>
          <w:sz w:val="20"/>
          <w:szCs w:val="20"/>
        </w:rPr>
        <w:t xml:space="preserve"> điểm</w:t>
      </w:r>
      <w:r w:rsidRPr="00B71273">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437A" w14:textId="76CB2D11" w:rsidR="00D03B30" w:rsidRDefault="007B305C">
    <w:pPr>
      <w:pStyle w:val="Normal1"/>
      <w:pBdr>
        <w:top w:val="nil"/>
        <w:left w:val="nil"/>
        <w:bottom w:val="nil"/>
        <w:right w:val="nil"/>
        <w:between w:val="nil"/>
      </w:pBdr>
      <w:jc w:val="center"/>
      <w:rPr>
        <w:color w:val="000000"/>
      </w:rPr>
    </w:pPr>
    <w:r>
      <w:rPr>
        <w:color w:val="000000"/>
      </w:rPr>
      <w:fldChar w:fldCharType="begin"/>
    </w:r>
    <w:r w:rsidR="00064578">
      <w:rPr>
        <w:color w:val="000000"/>
      </w:rPr>
      <w:instrText>PAGE</w:instrText>
    </w:r>
    <w:r>
      <w:rPr>
        <w:color w:val="000000"/>
      </w:rPr>
      <w:fldChar w:fldCharType="separate"/>
    </w:r>
    <w:r w:rsidR="00DA06A3">
      <w:rPr>
        <w:noProof/>
        <w:color w:val="000000"/>
      </w:rPr>
      <w:t>2</w:t>
    </w:r>
    <w:r>
      <w:rPr>
        <w:color w:val="000000"/>
      </w:rPr>
      <w:fldChar w:fldCharType="end"/>
    </w:r>
  </w:p>
  <w:p w14:paraId="1C3F9F3A" w14:textId="77777777" w:rsidR="00D03B30" w:rsidRDefault="00D03B30">
    <w:pPr>
      <w:pStyle w:val="Normal1"/>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30"/>
    <w:rsid w:val="000029FE"/>
    <w:rsid w:val="00017604"/>
    <w:rsid w:val="000201D9"/>
    <w:rsid w:val="0002619A"/>
    <w:rsid w:val="00046A72"/>
    <w:rsid w:val="00064578"/>
    <w:rsid w:val="00095C33"/>
    <w:rsid w:val="000A3358"/>
    <w:rsid w:val="000C22A5"/>
    <w:rsid w:val="000D5A92"/>
    <w:rsid w:val="000F4C87"/>
    <w:rsid w:val="00116F36"/>
    <w:rsid w:val="001240C8"/>
    <w:rsid w:val="0014370D"/>
    <w:rsid w:val="0016283F"/>
    <w:rsid w:val="001707EB"/>
    <w:rsid w:val="001B7F6A"/>
    <w:rsid w:val="001C1E2A"/>
    <w:rsid w:val="001D5027"/>
    <w:rsid w:val="001F1637"/>
    <w:rsid w:val="001F36B3"/>
    <w:rsid w:val="00210A4E"/>
    <w:rsid w:val="0021306C"/>
    <w:rsid w:val="002235FC"/>
    <w:rsid w:val="00230C4F"/>
    <w:rsid w:val="00251439"/>
    <w:rsid w:val="0025219C"/>
    <w:rsid w:val="00280478"/>
    <w:rsid w:val="00280659"/>
    <w:rsid w:val="00295018"/>
    <w:rsid w:val="00296A50"/>
    <w:rsid w:val="002F1F07"/>
    <w:rsid w:val="002F6880"/>
    <w:rsid w:val="0031265D"/>
    <w:rsid w:val="00323445"/>
    <w:rsid w:val="0032539E"/>
    <w:rsid w:val="003348AC"/>
    <w:rsid w:val="003561D3"/>
    <w:rsid w:val="00372BD2"/>
    <w:rsid w:val="003C2A14"/>
    <w:rsid w:val="003D5810"/>
    <w:rsid w:val="003E2A40"/>
    <w:rsid w:val="003E6DA5"/>
    <w:rsid w:val="003F1C1B"/>
    <w:rsid w:val="004168E3"/>
    <w:rsid w:val="0043430A"/>
    <w:rsid w:val="00455F31"/>
    <w:rsid w:val="00464730"/>
    <w:rsid w:val="004C0F35"/>
    <w:rsid w:val="004D28C3"/>
    <w:rsid w:val="0051573A"/>
    <w:rsid w:val="005207D6"/>
    <w:rsid w:val="005545A3"/>
    <w:rsid w:val="005618CB"/>
    <w:rsid w:val="00565480"/>
    <w:rsid w:val="00565E8D"/>
    <w:rsid w:val="00583892"/>
    <w:rsid w:val="005838FF"/>
    <w:rsid w:val="005A6C2C"/>
    <w:rsid w:val="005B6240"/>
    <w:rsid w:val="005D0A98"/>
    <w:rsid w:val="005F37A8"/>
    <w:rsid w:val="00626F97"/>
    <w:rsid w:val="0068340D"/>
    <w:rsid w:val="00695FA6"/>
    <w:rsid w:val="00696FC0"/>
    <w:rsid w:val="00723BC1"/>
    <w:rsid w:val="00741B7F"/>
    <w:rsid w:val="00751924"/>
    <w:rsid w:val="007B305C"/>
    <w:rsid w:val="007C0A91"/>
    <w:rsid w:val="00802D28"/>
    <w:rsid w:val="00806E63"/>
    <w:rsid w:val="00812526"/>
    <w:rsid w:val="00817032"/>
    <w:rsid w:val="008244E5"/>
    <w:rsid w:val="00837C3D"/>
    <w:rsid w:val="00840C99"/>
    <w:rsid w:val="00865575"/>
    <w:rsid w:val="008A2646"/>
    <w:rsid w:val="008B2312"/>
    <w:rsid w:val="008B354D"/>
    <w:rsid w:val="008B4DDA"/>
    <w:rsid w:val="008E7E9A"/>
    <w:rsid w:val="009035E3"/>
    <w:rsid w:val="0094364F"/>
    <w:rsid w:val="00945DBA"/>
    <w:rsid w:val="00945DD8"/>
    <w:rsid w:val="0095045D"/>
    <w:rsid w:val="00962A10"/>
    <w:rsid w:val="00980F09"/>
    <w:rsid w:val="00985816"/>
    <w:rsid w:val="009A0069"/>
    <w:rsid w:val="009B24F6"/>
    <w:rsid w:val="009E7A86"/>
    <w:rsid w:val="00A01232"/>
    <w:rsid w:val="00A04D8F"/>
    <w:rsid w:val="00A05160"/>
    <w:rsid w:val="00A14B6C"/>
    <w:rsid w:val="00A42815"/>
    <w:rsid w:val="00A432EB"/>
    <w:rsid w:val="00A57524"/>
    <w:rsid w:val="00A7209B"/>
    <w:rsid w:val="00AA1F94"/>
    <w:rsid w:val="00AB1671"/>
    <w:rsid w:val="00AC6C98"/>
    <w:rsid w:val="00AC6CBF"/>
    <w:rsid w:val="00AD5106"/>
    <w:rsid w:val="00B11142"/>
    <w:rsid w:val="00B2124F"/>
    <w:rsid w:val="00B3448C"/>
    <w:rsid w:val="00B45F95"/>
    <w:rsid w:val="00B71273"/>
    <w:rsid w:val="00B737A6"/>
    <w:rsid w:val="00B96654"/>
    <w:rsid w:val="00BA737B"/>
    <w:rsid w:val="00BD203F"/>
    <w:rsid w:val="00C141A9"/>
    <w:rsid w:val="00C2412B"/>
    <w:rsid w:val="00C371ED"/>
    <w:rsid w:val="00C44442"/>
    <w:rsid w:val="00C638E6"/>
    <w:rsid w:val="00C64154"/>
    <w:rsid w:val="00C7776D"/>
    <w:rsid w:val="00CA4C5C"/>
    <w:rsid w:val="00CB3496"/>
    <w:rsid w:val="00CC3C23"/>
    <w:rsid w:val="00CD42F2"/>
    <w:rsid w:val="00D03B30"/>
    <w:rsid w:val="00D17BD5"/>
    <w:rsid w:val="00D21283"/>
    <w:rsid w:val="00D23BA4"/>
    <w:rsid w:val="00D418D0"/>
    <w:rsid w:val="00D42E5D"/>
    <w:rsid w:val="00D9501C"/>
    <w:rsid w:val="00D96E6A"/>
    <w:rsid w:val="00DA06A3"/>
    <w:rsid w:val="00DD26D3"/>
    <w:rsid w:val="00DE3D41"/>
    <w:rsid w:val="00E14339"/>
    <w:rsid w:val="00E17B67"/>
    <w:rsid w:val="00E45797"/>
    <w:rsid w:val="00E74665"/>
    <w:rsid w:val="00E81014"/>
    <w:rsid w:val="00E82AC4"/>
    <w:rsid w:val="00EC2C6F"/>
    <w:rsid w:val="00ED5D70"/>
    <w:rsid w:val="00EE0116"/>
    <w:rsid w:val="00EE5FA3"/>
    <w:rsid w:val="00EF6BD2"/>
    <w:rsid w:val="00F2236B"/>
    <w:rsid w:val="00F270DB"/>
    <w:rsid w:val="00F413C0"/>
    <w:rsid w:val="00F51348"/>
    <w:rsid w:val="00F55996"/>
    <w:rsid w:val="00F60B68"/>
    <w:rsid w:val="00F61EE7"/>
    <w:rsid w:val="00F70DD7"/>
    <w:rsid w:val="00F757C9"/>
    <w:rsid w:val="00F76CD0"/>
    <w:rsid w:val="00F97F4A"/>
    <w:rsid w:val="00FE15C3"/>
    <w:rsid w:val="00FF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EB"/>
  </w:style>
  <w:style w:type="paragraph" w:styleId="Heading1">
    <w:name w:val="heading 1"/>
    <w:basedOn w:val="Normal1"/>
    <w:next w:val="Normal1"/>
    <w:rsid w:val="00D03B30"/>
    <w:pPr>
      <w:keepNext/>
      <w:jc w:val="center"/>
      <w:outlineLvl w:val="0"/>
    </w:pPr>
    <w:rPr>
      <w:sz w:val="44"/>
      <w:szCs w:val="44"/>
    </w:rPr>
  </w:style>
  <w:style w:type="paragraph" w:styleId="Heading2">
    <w:name w:val="heading 2"/>
    <w:basedOn w:val="Normal1"/>
    <w:next w:val="Normal1"/>
    <w:rsid w:val="00D03B30"/>
    <w:pPr>
      <w:keepNext/>
      <w:spacing w:before="60"/>
      <w:outlineLvl w:val="1"/>
    </w:pPr>
    <w:rPr>
      <w:rFonts w:ascii="Arial" w:eastAsia="Arial" w:hAnsi="Arial" w:cs="Arial"/>
      <w:b/>
      <w:sz w:val="22"/>
      <w:szCs w:val="22"/>
    </w:rPr>
  </w:style>
  <w:style w:type="paragraph" w:styleId="Heading3">
    <w:name w:val="heading 3"/>
    <w:basedOn w:val="Normal1"/>
    <w:next w:val="Normal1"/>
    <w:rsid w:val="00D03B30"/>
    <w:pPr>
      <w:keepNext/>
      <w:keepLines/>
      <w:spacing w:before="280" w:after="80"/>
      <w:outlineLvl w:val="2"/>
    </w:pPr>
    <w:rPr>
      <w:b/>
    </w:rPr>
  </w:style>
  <w:style w:type="paragraph" w:styleId="Heading4">
    <w:name w:val="heading 4"/>
    <w:basedOn w:val="Normal1"/>
    <w:next w:val="Normal1"/>
    <w:rsid w:val="00D03B30"/>
    <w:pPr>
      <w:keepNext/>
      <w:jc w:val="center"/>
      <w:outlineLvl w:val="3"/>
    </w:pPr>
    <w:rPr>
      <w:b/>
      <w:sz w:val="26"/>
      <w:szCs w:val="26"/>
    </w:rPr>
  </w:style>
  <w:style w:type="paragraph" w:styleId="Heading5">
    <w:name w:val="heading 5"/>
    <w:basedOn w:val="Normal1"/>
    <w:next w:val="Normal1"/>
    <w:rsid w:val="00D03B30"/>
    <w:pPr>
      <w:keepNext/>
      <w:keepLines/>
      <w:spacing w:before="220" w:after="40"/>
      <w:outlineLvl w:val="4"/>
    </w:pPr>
    <w:rPr>
      <w:b/>
      <w:sz w:val="22"/>
      <w:szCs w:val="22"/>
    </w:rPr>
  </w:style>
  <w:style w:type="paragraph" w:styleId="Heading6">
    <w:name w:val="heading 6"/>
    <w:basedOn w:val="Normal1"/>
    <w:next w:val="Normal1"/>
    <w:rsid w:val="00D03B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3B30"/>
  </w:style>
  <w:style w:type="paragraph" w:styleId="Title">
    <w:name w:val="Title"/>
    <w:basedOn w:val="Normal1"/>
    <w:next w:val="Normal1"/>
    <w:rsid w:val="00D03B30"/>
    <w:pPr>
      <w:keepNext/>
      <w:keepLines/>
      <w:spacing w:before="480" w:after="120"/>
    </w:pPr>
    <w:rPr>
      <w:b/>
      <w:sz w:val="72"/>
      <w:szCs w:val="72"/>
    </w:rPr>
  </w:style>
  <w:style w:type="paragraph" w:styleId="Subtitle">
    <w:name w:val="Subtitle"/>
    <w:basedOn w:val="Normal1"/>
    <w:next w:val="Normal1"/>
    <w:rsid w:val="00D03B30"/>
    <w:pPr>
      <w:keepNext/>
      <w:keepLines/>
      <w:spacing w:before="360" w:after="80"/>
    </w:pPr>
    <w:rPr>
      <w:rFonts w:ascii="Georgia" w:eastAsia="Georgia" w:hAnsi="Georgia" w:cs="Georgia"/>
      <w:i/>
      <w:color w:val="666666"/>
      <w:sz w:val="48"/>
      <w:szCs w:val="48"/>
    </w:rPr>
  </w:style>
  <w:style w:type="table" w:customStyle="1" w:styleId="a">
    <w:basedOn w:val="TableNormal"/>
    <w:rsid w:val="00D03B3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03B30"/>
    <w:tblPr>
      <w:tblStyleRowBandSize w:val="1"/>
      <w:tblStyleColBandSize w:val="1"/>
      <w:tblInd w:w="0" w:type="dxa"/>
      <w:tblCellMar>
        <w:top w:w="0" w:type="dxa"/>
        <w:left w:w="107" w:type="dxa"/>
        <w:bottom w:w="0" w:type="dxa"/>
        <w:right w:w="107" w:type="dxa"/>
      </w:tblCellMar>
    </w:tblPr>
  </w:style>
  <w:style w:type="table" w:customStyle="1" w:styleId="a1">
    <w:basedOn w:val="TableNormal"/>
    <w:rsid w:val="00D03B30"/>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0F09"/>
    <w:rPr>
      <w:sz w:val="16"/>
      <w:szCs w:val="16"/>
    </w:rPr>
  </w:style>
  <w:style w:type="paragraph" w:styleId="CommentText">
    <w:name w:val="annotation text"/>
    <w:basedOn w:val="Normal"/>
    <w:link w:val="CommentTextChar"/>
    <w:uiPriority w:val="99"/>
    <w:semiHidden/>
    <w:unhideWhenUsed/>
    <w:rsid w:val="00980F09"/>
    <w:rPr>
      <w:sz w:val="20"/>
      <w:szCs w:val="20"/>
    </w:rPr>
  </w:style>
  <w:style w:type="character" w:customStyle="1" w:styleId="CommentTextChar">
    <w:name w:val="Comment Text Char"/>
    <w:basedOn w:val="DefaultParagraphFont"/>
    <w:link w:val="CommentText"/>
    <w:uiPriority w:val="99"/>
    <w:semiHidden/>
    <w:rsid w:val="00980F09"/>
    <w:rPr>
      <w:sz w:val="20"/>
      <w:szCs w:val="20"/>
    </w:rPr>
  </w:style>
  <w:style w:type="paragraph" w:styleId="CommentSubject">
    <w:name w:val="annotation subject"/>
    <w:basedOn w:val="CommentText"/>
    <w:next w:val="CommentText"/>
    <w:link w:val="CommentSubjectChar"/>
    <w:uiPriority w:val="99"/>
    <w:semiHidden/>
    <w:unhideWhenUsed/>
    <w:rsid w:val="00980F09"/>
    <w:rPr>
      <w:b/>
      <w:bCs/>
    </w:rPr>
  </w:style>
  <w:style w:type="character" w:customStyle="1" w:styleId="CommentSubjectChar">
    <w:name w:val="Comment Subject Char"/>
    <w:basedOn w:val="CommentTextChar"/>
    <w:link w:val="CommentSubject"/>
    <w:uiPriority w:val="99"/>
    <w:semiHidden/>
    <w:rsid w:val="00980F09"/>
    <w:rPr>
      <w:b/>
      <w:bCs/>
      <w:sz w:val="20"/>
      <w:szCs w:val="20"/>
    </w:rPr>
  </w:style>
  <w:style w:type="paragraph" w:styleId="BalloonText">
    <w:name w:val="Balloon Text"/>
    <w:basedOn w:val="Normal"/>
    <w:link w:val="BalloonTextChar"/>
    <w:uiPriority w:val="99"/>
    <w:semiHidden/>
    <w:unhideWhenUsed/>
    <w:rsid w:val="00B71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EB"/>
  </w:style>
  <w:style w:type="paragraph" w:styleId="Heading1">
    <w:name w:val="heading 1"/>
    <w:basedOn w:val="Normal1"/>
    <w:next w:val="Normal1"/>
    <w:rsid w:val="00D03B30"/>
    <w:pPr>
      <w:keepNext/>
      <w:jc w:val="center"/>
      <w:outlineLvl w:val="0"/>
    </w:pPr>
    <w:rPr>
      <w:sz w:val="44"/>
      <w:szCs w:val="44"/>
    </w:rPr>
  </w:style>
  <w:style w:type="paragraph" w:styleId="Heading2">
    <w:name w:val="heading 2"/>
    <w:basedOn w:val="Normal1"/>
    <w:next w:val="Normal1"/>
    <w:rsid w:val="00D03B30"/>
    <w:pPr>
      <w:keepNext/>
      <w:spacing w:before="60"/>
      <w:outlineLvl w:val="1"/>
    </w:pPr>
    <w:rPr>
      <w:rFonts w:ascii="Arial" w:eastAsia="Arial" w:hAnsi="Arial" w:cs="Arial"/>
      <w:b/>
      <w:sz w:val="22"/>
      <w:szCs w:val="22"/>
    </w:rPr>
  </w:style>
  <w:style w:type="paragraph" w:styleId="Heading3">
    <w:name w:val="heading 3"/>
    <w:basedOn w:val="Normal1"/>
    <w:next w:val="Normal1"/>
    <w:rsid w:val="00D03B30"/>
    <w:pPr>
      <w:keepNext/>
      <w:keepLines/>
      <w:spacing w:before="280" w:after="80"/>
      <w:outlineLvl w:val="2"/>
    </w:pPr>
    <w:rPr>
      <w:b/>
    </w:rPr>
  </w:style>
  <w:style w:type="paragraph" w:styleId="Heading4">
    <w:name w:val="heading 4"/>
    <w:basedOn w:val="Normal1"/>
    <w:next w:val="Normal1"/>
    <w:rsid w:val="00D03B30"/>
    <w:pPr>
      <w:keepNext/>
      <w:jc w:val="center"/>
      <w:outlineLvl w:val="3"/>
    </w:pPr>
    <w:rPr>
      <w:b/>
      <w:sz w:val="26"/>
      <w:szCs w:val="26"/>
    </w:rPr>
  </w:style>
  <w:style w:type="paragraph" w:styleId="Heading5">
    <w:name w:val="heading 5"/>
    <w:basedOn w:val="Normal1"/>
    <w:next w:val="Normal1"/>
    <w:rsid w:val="00D03B30"/>
    <w:pPr>
      <w:keepNext/>
      <w:keepLines/>
      <w:spacing w:before="220" w:after="40"/>
      <w:outlineLvl w:val="4"/>
    </w:pPr>
    <w:rPr>
      <w:b/>
      <w:sz w:val="22"/>
      <w:szCs w:val="22"/>
    </w:rPr>
  </w:style>
  <w:style w:type="paragraph" w:styleId="Heading6">
    <w:name w:val="heading 6"/>
    <w:basedOn w:val="Normal1"/>
    <w:next w:val="Normal1"/>
    <w:rsid w:val="00D03B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3B30"/>
  </w:style>
  <w:style w:type="paragraph" w:styleId="Title">
    <w:name w:val="Title"/>
    <w:basedOn w:val="Normal1"/>
    <w:next w:val="Normal1"/>
    <w:rsid w:val="00D03B30"/>
    <w:pPr>
      <w:keepNext/>
      <w:keepLines/>
      <w:spacing w:before="480" w:after="120"/>
    </w:pPr>
    <w:rPr>
      <w:b/>
      <w:sz w:val="72"/>
      <w:szCs w:val="72"/>
    </w:rPr>
  </w:style>
  <w:style w:type="paragraph" w:styleId="Subtitle">
    <w:name w:val="Subtitle"/>
    <w:basedOn w:val="Normal1"/>
    <w:next w:val="Normal1"/>
    <w:rsid w:val="00D03B30"/>
    <w:pPr>
      <w:keepNext/>
      <w:keepLines/>
      <w:spacing w:before="360" w:after="80"/>
    </w:pPr>
    <w:rPr>
      <w:rFonts w:ascii="Georgia" w:eastAsia="Georgia" w:hAnsi="Georgia" w:cs="Georgia"/>
      <w:i/>
      <w:color w:val="666666"/>
      <w:sz w:val="48"/>
      <w:szCs w:val="48"/>
    </w:rPr>
  </w:style>
  <w:style w:type="table" w:customStyle="1" w:styleId="a">
    <w:basedOn w:val="TableNormal"/>
    <w:rsid w:val="00D03B3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03B30"/>
    <w:tblPr>
      <w:tblStyleRowBandSize w:val="1"/>
      <w:tblStyleColBandSize w:val="1"/>
      <w:tblInd w:w="0" w:type="dxa"/>
      <w:tblCellMar>
        <w:top w:w="0" w:type="dxa"/>
        <w:left w:w="107" w:type="dxa"/>
        <w:bottom w:w="0" w:type="dxa"/>
        <w:right w:w="107" w:type="dxa"/>
      </w:tblCellMar>
    </w:tblPr>
  </w:style>
  <w:style w:type="table" w:customStyle="1" w:styleId="a1">
    <w:basedOn w:val="TableNormal"/>
    <w:rsid w:val="00D03B30"/>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0F09"/>
    <w:rPr>
      <w:sz w:val="16"/>
      <w:szCs w:val="16"/>
    </w:rPr>
  </w:style>
  <w:style w:type="paragraph" w:styleId="CommentText">
    <w:name w:val="annotation text"/>
    <w:basedOn w:val="Normal"/>
    <w:link w:val="CommentTextChar"/>
    <w:uiPriority w:val="99"/>
    <w:semiHidden/>
    <w:unhideWhenUsed/>
    <w:rsid w:val="00980F09"/>
    <w:rPr>
      <w:sz w:val="20"/>
      <w:szCs w:val="20"/>
    </w:rPr>
  </w:style>
  <w:style w:type="character" w:customStyle="1" w:styleId="CommentTextChar">
    <w:name w:val="Comment Text Char"/>
    <w:basedOn w:val="DefaultParagraphFont"/>
    <w:link w:val="CommentText"/>
    <w:uiPriority w:val="99"/>
    <w:semiHidden/>
    <w:rsid w:val="00980F09"/>
    <w:rPr>
      <w:sz w:val="20"/>
      <w:szCs w:val="20"/>
    </w:rPr>
  </w:style>
  <w:style w:type="paragraph" w:styleId="CommentSubject">
    <w:name w:val="annotation subject"/>
    <w:basedOn w:val="CommentText"/>
    <w:next w:val="CommentText"/>
    <w:link w:val="CommentSubjectChar"/>
    <w:uiPriority w:val="99"/>
    <w:semiHidden/>
    <w:unhideWhenUsed/>
    <w:rsid w:val="00980F09"/>
    <w:rPr>
      <w:b/>
      <w:bCs/>
    </w:rPr>
  </w:style>
  <w:style w:type="character" w:customStyle="1" w:styleId="CommentSubjectChar">
    <w:name w:val="Comment Subject Char"/>
    <w:basedOn w:val="CommentTextChar"/>
    <w:link w:val="CommentSubject"/>
    <w:uiPriority w:val="99"/>
    <w:semiHidden/>
    <w:rsid w:val="00980F09"/>
    <w:rPr>
      <w:b/>
      <w:bCs/>
      <w:sz w:val="20"/>
      <w:szCs w:val="20"/>
    </w:rPr>
  </w:style>
  <w:style w:type="paragraph" w:styleId="BalloonText">
    <w:name w:val="Balloon Text"/>
    <w:basedOn w:val="Normal"/>
    <w:link w:val="BalloonTextChar"/>
    <w:uiPriority w:val="99"/>
    <w:semiHidden/>
    <w:unhideWhenUsed/>
    <w:rsid w:val="00B71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sdl.tainangviet.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inangviet.twd@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Government</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LY</cp:lastModifiedBy>
  <cp:revision>2</cp:revision>
  <cp:lastPrinted>2021-07-19T04:07:00Z</cp:lastPrinted>
  <dcterms:created xsi:type="dcterms:W3CDTF">2021-07-22T09:57:00Z</dcterms:created>
  <dcterms:modified xsi:type="dcterms:W3CDTF">2021-07-22T09:57:00Z</dcterms:modified>
</cp:coreProperties>
</file>