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4644"/>
        <w:gridCol w:w="4644"/>
      </w:tblGrid>
      <w:tr w:rsidR="00743EBB" w:rsidTr="00AB731A">
        <w:trPr>
          <w:trHeight w:val="1192"/>
          <w:jc w:val="center"/>
        </w:trPr>
        <w:tc>
          <w:tcPr>
            <w:tcW w:w="2500" w:type="pct"/>
            <w:hideMark/>
          </w:tcPr>
          <w:p w:rsidR="00743EBB" w:rsidRDefault="00743EBB">
            <w:pPr>
              <w:shd w:val="clear" w:color="auto" w:fill="FFFFFF"/>
              <w:spacing w:after="0" w:line="240" w:lineRule="auto"/>
              <w:jc w:val="center"/>
              <w:rPr>
                <w:rFonts w:ascii="Times New Roman" w:eastAsia="Calibri" w:hAnsi="Times New Roman" w:cs="Times New Roman"/>
                <w:b/>
                <w:sz w:val="28"/>
                <w:szCs w:val="28"/>
              </w:rPr>
            </w:pPr>
            <w:r>
              <w:rPr>
                <w:rFonts w:ascii="Times New Roman" w:hAnsi="Times New Roman"/>
                <w:b/>
                <w:sz w:val="28"/>
                <w:szCs w:val="28"/>
              </w:rPr>
              <w:t>BAN CHẤP HÀNH TRUNG ƯƠNG</w:t>
            </w:r>
          </w:p>
          <w:p w:rsidR="00743EBB" w:rsidRDefault="00743EBB">
            <w:pPr>
              <w:shd w:val="clear" w:color="auto" w:fill="FFFFFF"/>
              <w:tabs>
                <w:tab w:val="center" w:pos="2214"/>
                <w:tab w:val="left" w:pos="3210"/>
              </w:tabs>
              <w:spacing w:after="0" w:line="24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w:t>
            </w:r>
          </w:p>
          <w:p w:rsidR="00743EBB" w:rsidRDefault="00743EBB" w:rsidP="00721A69">
            <w:pPr>
              <w:shd w:val="clear" w:color="auto" w:fill="FFFFFF"/>
              <w:tabs>
                <w:tab w:val="center" w:pos="2214"/>
                <w:tab w:val="left" w:pos="3210"/>
              </w:tabs>
              <w:spacing w:after="0" w:line="240" w:lineRule="auto"/>
              <w:jc w:val="center"/>
              <w:rPr>
                <w:rFonts w:ascii="Times New Roman" w:hAnsi="Times New Roman"/>
                <w:sz w:val="28"/>
                <w:szCs w:val="28"/>
              </w:rPr>
            </w:pPr>
            <w:r>
              <w:rPr>
                <w:rFonts w:ascii="Times New Roman" w:hAnsi="Times New Roman"/>
                <w:sz w:val="28"/>
                <w:szCs w:val="28"/>
              </w:rPr>
              <w:t xml:space="preserve">Số:   </w:t>
            </w:r>
            <w:r w:rsidR="00721A69">
              <w:rPr>
                <w:rFonts w:ascii="Times New Roman" w:hAnsi="Times New Roman"/>
                <w:sz w:val="28"/>
                <w:szCs w:val="28"/>
              </w:rPr>
              <w:t>03</w:t>
            </w:r>
            <w:r>
              <w:rPr>
                <w:rFonts w:ascii="Times New Roman" w:hAnsi="Times New Roman"/>
                <w:sz w:val="28"/>
                <w:szCs w:val="28"/>
              </w:rPr>
              <w:t>-CT/TWĐTN-BTG</w:t>
            </w:r>
          </w:p>
        </w:tc>
        <w:tc>
          <w:tcPr>
            <w:tcW w:w="2500" w:type="pct"/>
          </w:tcPr>
          <w:p w:rsidR="00743EBB" w:rsidRDefault="00743EBB">
            <w:pPr>
              <w:shd w:val="clear" w:color="auto" w:fill="FFFFFF"/>
              <w:spacing w:after="0" w:line="240" w:lineRule="auto"/>
              <w:jc w:val="right"/>
              <w:rPr>
                <w:rFonts w:ascii="Times New Roman" w:eastAsia="Calibri" w:hAnsi="Times New Roman" w:cs="Times New Roman"/>
                <w:b/>
                <w:sz w:val="30"/>
                <w:szCs w:val="30"/>
              </w:rPr>
            </w:pPr>
            <w:r>
              <w:rPr>
                <w:rFonts w:ascii="Times New Roman" w:hAnsi="Times New Roman"/>
                <w:b/>
                <w:sz w:val="30"/>
                <w:szCs w:val="30"/>
              </w:rPr>
              <w:t>ĐOÀN TNCS HỒ CHÍ MINH</w:t>
            </w:r>
          </w:p>
          <w:p w:rsidR="00743EBB" w:rsidRDefault="007D0219">
            <w:pPr>
              <w:shd w:val="clear" w:color="auto" w:fill="FFFFFF"/>
              <w:spacing w:after="0" w:line="240" w:lineRule="auto"/>
              <w:jc w:val="right"/>
              <w:rPr>
                <w:rFonts w:ascii="Times New Roman" w:hAnsi="Times New Roman"/>
                <w:i/>
                <w:sz w:val="26"/>
                <w:szCs w:val="26"/>
              </w:rPr>
            </w:pPr>
            <w:bookmarkStart w:id="0" w:name="_GoBack"/>
            <w:r>
              <w:rPr>
                <w:rFonts w:ascii="Times New Roman" w:hAnsi="Times New Roman"/>
                <w:i/>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9.85pt;margin-top:1.15pt;width:192pt;height:0;z-index:251658240" o:connectortype="straight"/>
              </w:pict>
            </w:r>
            <w:bookmarkEnd w:id="0"/>
          </w:p>
          <w:p w:rsidR="00743EBB" w:rsidRDefault="00743EBB" w:rsidP="00797C5A">
            <w:pPr>
              <w:shd w:val="clear" w:color="auto" w:fill="FFFFFF"/>
              <w:spacing w:after="0" w:line="240" w:lineRule="auto"/>
              <w:jc w:val="right"/>
              <w:rPr>
                <w:rFonts w:ascii="Times New Roman" w:hAnsi="Times New Roman"/>
                <w:i/>
                <w:sz w:val="26"/>
                <w:szCs w:val="26"/>
              </w:rPr>
            </w:pPr>
            <w:r>
              <w:rPr>
                <w:rFonts w:ascii="Times New Roman" w:hAnsi="Times New Roman"/>
                <w:i/>
                <w:sz w:val="26"/>
                <w:szCs w:val="26"/>
              </w:rPr>
              <w:t xml:space="preserve">Hà Nội, ngày  </w:t>
            </w:r>
            <w:r w:rsidR="00721A69">
              <w:rPr>
                <w:rFonts w:ascii="Times New Roman" w:hAnsi="Times New Roman"/>
                <w:i/>
                <w:sz w:val="26"/>
                <w:szCs w:val="26"/>
              </w:rPr>
              <w:t xml:space="preserve">2  </w:t>
            </w:r>
            <w:r>
              <w:rPr>
                <w:rFonts w:ascii="Times New Roman" w:hAnsi="Times New Roman"/>
                <w:i/>
                <w:sz w:val="26"/>
                <w:szCs w:val="26"/>
              </w:rPr>
              <w:t xml:space="preserve"> tháng </w:t>
            </w:r>
            <w:r w:rsidR="00797C5A">
              <w:rPr>
                <w:rFonts w:ascii="Times New Roman" w:hAnsi="Times New Roman"/>
                <w:i/>
                <w:sz w:val="26"/>
                <w:szCs w:val="26"/>
              </w:rPr>
              <w:t xml:space="preserve">3 </w:t>
            </w:r>
            <w:r>
              <w:rPr>
                <w:rFonts w:ascii="Times New Roman" w:hAnsi="Times New Roman"/>
                <w:i/>
                <w:sz w:val="26"/>
                <w:szCs w:val="26"/>
              </w:rPr>
              <w:t>năm 2015</w:t>
            </w:r>
          </w:p>
        </w:tc>
      </w:tr>
    </w:tbl>
    <w:p w:rsidR="00743EBB" w:rsidRDefault="00743EBB" w:rsidP="00743EBB">
      <w:pPr>
        <w:spacing w:after="0" w:line="240" w:lineRule="auto"/>
        <w:jc w:val="center"/>
        <w:rPr>
          <w:rFonts w:ascii="Times New Roman" w:hAnsi="Times New Roman"/>
          <w:b/>
          <w:sz w:val="2"/>
          <w:szCs w:val="28"/>
        </w:rPr>
      </w:pPr>
    </w:p>
    <w:p w:rsidR="00743EBB" w:rsidRDefault="00743EBB" w:rsidP="00743EBB">
      <w:pPr>
        <w:spacing w:after="0" w:line="240" w:lineRule="auto"/>
        <w:jc w:val="center"/>
        <w:rPr>
          <w:rFonts w:ascii="Times New Roman" w:hAnsi="Times New Roman"/>
          <w:b/>
          <w:sz w:val="2"/>
          <w:szCs w:val="28"/>
        </w:rPr>
      </w:pPr>
    </w:p>
    <w:p w:rsidR="00743EBB" w:rsidRDefault="00743EBB" w:rsidP="00743EBB">
      <w:pPr>
        <w:spacing w:after="0" w:line="240" w:lineRule="auto"/>
        <w:jc w:val="center"/>
        <w:rPr>
          <w:rFonts w:ascii="Times New Roman" w:hAnsi="Times New Roman"/>
          <w:b/>
          <w:sz w:val="2"/>
          <w:szCs w:val="28"/>
        </w:rPr>
      </w:pPr>
    </w:p>
    <w:p w:rsidR="00743EBB" w:rsidRPr="00AB731A" w:rsidRDefault="00743EBB" w:rsidP="00743EBB">
      <w:pPr>
        <w:spacing w:after="0" w:line="240" w:lineRule="auto"/>
        <w:jc w:val="center"/>
        <w:rPr>
          <w:rFonts w:ascii="Times New Roman" w:hAnsi="Times New Roman"/>
          <w:b/>
          <w:sz w:val="32"/>
          <w:szCs w:val="28"/>
          <w:vertAlign w:val="superscript"/>
        </w:rPr>
      </w:pPr>
      <w:r w:rsidRPr="00AB731A">
        <w:rPr>
          <w:rFonts w:ascii="Times New Roman" w:hAnsi="Times New Roman"/>
          <w:b/>
          <w:sz w:val="32"/>
          <w:szCs w:val="28"/>
        </w:rPr>
        <w:t>CHỈ THỊ</w:t>
      </w:r>
    </w:p>
    <w:p w:rsidR="00743EBB" w:rsidRDefault="00743EBB" w:rsidP="00743EBB">
      <w:pPr>
        <w:spacing w:after="0" w:line="240" w:lineRule="auto"/>
        <w:jc w:val="center"/>
        <w:rPr>
          <w:rFonts w:ascii="Times New Roman" w:hAnsi="Times New Roman"/>
          <w:b/>
          <w:sz w:val="28"/>
          <w:szCs w:val="28"/>
        </w:rPr>
      </w:pPr>
      <w:r>
        <w:rPr>
          <w:rFonts w:ascii="Times New Roman" w:hAnsi="Times New Roman"/>
          <w:b/>
          <w:sz w:val="28"/>
          <w:szCs w:val="28"/>
        </w:rPr>
        <w:t>Về việc tăng cường tuyên truyền, vận động đoàn viên, thanh thiếu nhi</w:t>
      </w:r>
    </w:p>
    <w:p w:rsidR="00743EBB" w:rsidRDefault="00743EBB" w:rsidP="00743EBB">
      <w:pPr>
        <w:spacing w:after="0" w:line="240" w:lineRule="auto"/>
        <w:jc w:val="center"/>
        <w:rPr>
          <w:rFonts w:ascii="Times New Roman" w:hAnsi="Times New Roman"/>
          <w:b/>
          <w:sz w:val="28"/>
          <w:szCs w:val="28"/>
        </w:rPr>
      </w:pPr>
      <w:r>
        <w:rPr>
          <w:rFonts w:ascii="Times New Roman" w:hAnsi="Times New Roman"/>
          <w:b/>
          <w:sz w:val="28"/>
          <w:szCs w:val="28"/>
        </w:rPr>
        <w:t>đọc và tham gia viết tin, bài cho báo chí của Đoàn</w:t>
      </w:r>
    </w:p>
    <w:p w:rsidR="00743EBB" w:rsidRDefault="00743EBB" w:rsidP="00743EBB">
      <w:pPr>
        <w:spacing w:after="0" w:line="240" w:lineRule="auto"/>
        <w:jc w:val="center"/>
        <w:rPr>
          <w:rFonts w:ascii="Times New Roman" w:hAnsi="Times New Roman"/>
          <w:sz w:val="28"/>
          <w:szCs w:val="28"/>
        </w:rPr>
      </w:pPr>
      <w:r>
        <w:rPr>
          <w:rFonts w:ascii="Times New Roman" w:hAnsi="Times New Roman"/>
          <w:sz w:val="28"/>
          <w:szCs w:val="28"/>
        </w:rPr>
        <w:t>------------</w:t>
      </w:r>
    </w:p>
    <w:p w:rsidR="00743EBB" w:rsidRDefault="00743EBB" w:rsidP="00220DFE">
      <w:pPr>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Trong những năm qua, các báo của Đoàn đã không ngừng đổi mới, nâng cao chất lượng về mọi mặt, trở thành một kênh thông tin hữu ích của giới trẻ. Công tác tuyên truyền trên báo chí của Đoàn đã góp phần giáo dục, cổ vũ tinh thần yêu nước, lòng tự hào dân tộc trong thanh thiếu nhi, đồng thời động viên tuổi trẻ cả nước tham gia phát triển kinh tế - xã hội, giữ gìn quốc phòng an ninh, góp phần đẩy mạnh công nghiệp hóa, hiện đại hóa đất nước và hội nhập quốc tế. Tuy nhiên, </w:t>
      </w:r>
      <w:r w:rsidR="00DB38FB">
        <w:rPr>
          <w:rFonts w:ascii="Times New Roman" w:hAnsi="Times New Roman"/>
          <w:sz w:val="28"/>
          <w:szCs w:val="28"/>
        </w:rPr>
        <w:t xml:space="preserve">công tác </w:t>
      </w:r>
      <w:r>
        <w:rPr>
          <w:rFonts w:ascii="Times New Roman" w:hAnsi="Times New Roman"/>
          <w:sz w:val="28"/>
          <w:szCs w:val="28"/>
        </w:rPr>
        <w:t>tuyên truyền, vận động đoàn viên, thanh thiếu nhi đọc và tham gia viết tin, bài cho báo chí của Đoàn chưa được duy trì thườ</w:t>
      </w:r>
      <w:r w:rsidR="00DB38FB">
        <w:rPr>
          <w:rFonts w:ascii="Times New Roman" w:hAnsi="Times New Roman"/>
          <w:sz w:val="28"/>
          <w:szCs w:val="28"/>
        </w:rPr>
        <w:t>ng xuyên</w:t>
      </w:r>
      <w:r w:rsidR="00BC429D">
        <w:rPr>
          <w:rFonts w:ascii="Times New Roman" w:hAnsi="Times New Roman"/>
          <w:sz w:val="28"/>
          <w:szCs w:val="28"/>
        </w:rPr>
        <w:t>;</w:t>
      </w:r>
      <w:r w:rsidR="00DB38FB">
        <w:rPr>
          <w:rFonts w:ascii="Times New Roman" w:hAnsi="Times New Roman"/>
          <w:sz w:val="28"/>
          <w:szCs w:val="28"/>
        </w:rPr>
        <w:t xml:space="preserve"> m</w:t>
      </w:r>
      <w:r>
        <w:rPr>
          <w:rFonts w:ascii="Times New Roman" w:hAnsi="Times New Roman"/>
          <w:sz w:val="28"/>
          <w:szCs w:val="28"/>
        </w:rPr>
        <w:t xml:space="preserve">ột bộ phận đoàn viên, thanh </w:t>
      </w:r>
      <w:r w:rsidRPr="00AB731A">
        <w:rPr>
          <w:rFonts w:ascii="Times New Roman" w:hAnsi="Times New Roman"/>
          <w:spacing w:val="-8"/>
          <w:sz w:val="28"/>
          <w:szCs w:val="28"/>
        </w:rPr>
        <w:t>thiếu nhi chưa được tiếp cận với những thông tin chính thống, bổ ích từ báo chí của Đoàn.</w:t>
      </w:r>
    </w:p>
    <w:p w:rsidR="00743EBB" w:rsidRDefault="00743EBB" w:rsidP="00220DFE">
      <w:pPr>
        <w:spacing w:before="80" w:after="0" w:line="240" w:lineRule="auto"/>
        <w:ind w:firstLine="709"/>
        <w:jc w:val="both"/>
        <w:rPr>
          <w:rFonts w:ascii="Times New Roman" w:hAnsi="Times New Roman"/>
          <w:sz w:val="28"/>
          <w:szCs w:val="28"/>
        </w:rPr>
      </w:pPr>
      <w:r>
        <w:rPr>
          <w:rFonts w:ascii="Times New Roman" w:hAnsi="Times New Roman"/>
          <w:sz w:val="28"/>
          <w:szCs w:val="28"/>
        </w:rPr>
        <w:t>Nguyên nhân của tình trạng trên là do cấp bộ đoàn một số địa phương, đơn vị chưa chủ động, tích cực thông tin, tuyên truyền trong thanh thiếu nhi về ý nghĩa, tác dụng của việc đọc và tham gia viết tin, bài cho báo Đoàn; chưa chú trọng sử dụng các thông tin do báo chí của Đoàn cung cấp làm tài liệu sinh hoạt đoàn, giải đáp tâm tư, suy nghĩ, định hướng cho giới trẻ.</w:t>
      </w:r>
      <w:r w:rsidR="00DB38FB">
        <w:rPr>
          <w:rFonts w:ascii="Times New Roman" w:hAnsi="Times New Roman"/>
          <w:sz w:val="28"/>
          <w:szCs w:val="28"/>
        </w:rPr>
        <w:t xml:space="preserve"> Bên cạnh đó, n</w:t>
      </w:r>
      <w:r>
        <w:rPr>
          <w:rFonts w:ascii="Times New Roman" w:hAnsi="Times New Roman"/>
          <w:sz w:val="28"/>
          <w:szCs w:val="28"/>
        </w:rPr>
        <w:t xml:space="preserve">ội dung thông tin, tuyên truyền về công tác Đoàn, Hội và đời sống giới trẻ; về mô hình hay, cách làm mới, gương người tốt, việc tốt của một số tờ báo của Đoàn chưa đáp ứng được yêu cầu đặt ra. Một số ấn phẩm có hình thức và nội dung chưa hấp dẫn bạn đọc trẻ.  </w:t>
      </w:r>
    </w:p>
    <w:p w:rsidR="00743EBB" w:rsidRDefault="00743EBB" w:rsidP="00220DFE">
      <w:pPr>
        <w:spacing w:before="80" w:after="0" w:line="240" w:lineRule="auto"/>
        <w:ind w:firstLine="709"/>
        <w:jc w:val="both"/>
        <w:rPr>
          <w:rFonts w:ascii="Times New Roman" w:hAnsi="Times New Roman"/>
          <w:sz w:val="28"/>
          <w:szCs w:val="28"/>
        </w:rPr>
      </w:pPr>
      <w:r>
        <w:rPr>
          <w:rFonts w:ascii="Times New Roman" w:hAnsi="Times New Roman"/>
          <w:sz w:val="28"/>
          <w:szCs w:val="28"/>
        </w:rPr>
        <w:t xml:space="preserve">Hiện nay, công nghệ thông tin phát triển mạnh mẽ tạo môi trường thông tin phong phú. Các thông tin độc hại, không lành mạnh xuất hiện ngày càng nhiều trên mạng Internet, tác động không nhỏ đến suy nghĩ, nhận thức, đạo đức, lối sống của giới trẻ. Các thế lực thù địch tăng cường sử dụng các phương tiện truyền thông như mạng xã hội, các trang nhật ký điện tử (blog), các trang web phản động, đồi trụy để thực hiện </w:t>
      </w:r>
      <w:r w:rsidR="00BC429D">
        <w:rPr>
          <w:rFonts w:ascii="Times New Roman" w:hAnsi="Times New Roman"/>
          <w:sz w:val="28"/>
          <w:szCs w:val="28"/>
        </w:rPr>
        <w:t>âm mưu</w:t>
      </w:r>
      <w:r>
        <w:rPr>
          <w:rFonts w:ascii="Times New Roman" w:hAnsi="Times New Roman"/>
          <w:sz w:val="28"/>
          <w:szCs w:val="28"/>
        </w:rPr>
        <w:t xml:space="preserve"> “diễn biế</w:t>
      </w:r>
      <w:r w:rsidR="00DB38FB">
        <w:rPr>
          <w:rFonts w:ascii="Times New Roman" w:hAnsi="Times New Roman"/>
          <w:sz w:val="28"/>
          <w:szCs w:val="28"/>
        </w:rPr>
        <w:t>n hòa bình”.</w:t>
      </w:r>
      <w:r>
        <w:rPr>
          <w:rFonts w:ascii="Times New Roman" w:hAnsi="Times New Roman"/>
          <w:sz w:val="28"/>
          <w:szCs w:val="28"/>
        </w:rPr>
        <w:t xml:space="preserve">  </w:t>
      </w:r>
    </w:p>
    <w:p w:rsidR="00743EBB" w:rsidRDefault="00743EBB" w:rsidP="00220DFE">
      <w:pPr>
        <w:spacing w:before="80" w:after="0" w:line="240" w:lineRule="auto"/>
        <w:ind w:firstLine="709"/>
        <w:jc w:val="both"/>
        <w:rPr>
          <w:rFonts w:ascii="Times New Roman" w:hAnsi="Times New Roman"/>
          <w:sz w:val="28"/>
          <w:szCs w:val="28"/>
        </w:rPr>
      </w:pPr>
      <w:r>
        <w:rPr>
          <w:rFonts w:ascii="Times New Roman" w:hAnsi="Times New Roman"/>
          <w:sz w:val="28"/>
          <w:szCs w:val="28"/>
        </w:rPr>
        <w:t>Trước tình hình đó, nhằm tăng cường việc đọc và tham gia viết tin, bài cho báo chí của Đoàn trong đoàn viên, thanh thiếu nhi; để hệ thống báo chí của Đoàn thật sự là tiếng nói của tổ chức Đoàn - Hội - Đội, là diễn đàn của tuổi trẻ cả nước, là công cụ thông tin, giáo dục, định hướng hiệu quả của tổ chức Đoàn, Ban Bí thư Trung ương Đoàn TNCS Hồ Chí Minh yêu cầu các cấp bộ đoàn, các cơ quan báo chí của Đoàn tập trung thực hiện tốt các nhiệm vụ sau:</w:t>
      </w:r>
    </w:p>
    <w:p w:rsidR="00743EBB" w:rsidRDefault="00743EBB" w:rsidP="00220DFE">
      <w:pPr>
        <w:spacing w:before="60" w:after="0" w:line="240" w:lineRule="auto"/>
        <w:ind w:firstLine="709"/>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Tăng cường tuyên truyền rộng rãi trong thanh thiếu nhi về ý nghĩa, tác dụng của việc đọc và tham gia viết tin, bài cho báo Đoàn; về các chương trình phát thanh, truyền hình thanh niên. </w:t>
      </w:r>
    </w:p>
    <w:p w:rsidR="00743EBB" w:rsidRPr="0055472A" w:rsidRDefault="00743EBB" w:rsidP="00220DFE">
      <w:pPr>
        <w:spacing w:before="60" w:after="0" w:line="240" w:lineRule="auto"/>
        <w:ind w:firstLine="709"/>
        <w:jc w:val="both"/>
        <w:rPr>
          <w:rFonts w:ascii="Times New Roman" w:hAnsi="Times New Roman"/>
          <w:sz w:val="28"/>
          <w:szCs w:val="28"/>
        </w:rPr>
      </w:pPr>
      <w:r w:rsidRPr="0055472A">
        <w:rPr>
          <w:rFonts w:ascii="Times New Roman" w:hAnsi="Times New Roman"/>
          <w:b/>
          <w:sz w:val="28"/>
          <w:szCs w:val="28"/>
        </w:rPr>
        <w:t>2-</w:t>
      </w:r>
      <w:r w:rsidRPr="0055472A">
        <w:rPr>
          <w:rFonts w:ascii="Times New Roman" w:hAnsi="Times New Roman"/>
          <w:sz w:val="28"/>
          <w:szCs w:val="28"/>
        </w:rPr>
        <w:t xml:space="preserve"> Chủ động lựa chọn, sử dụng các thông tin chính thống trên hệ thống báo Đoàn về tình hình kinh tế - chính trị - văn hóa - xã hội; công tác đoàn và </w:t>
      </w:r>
      <w:r w:rsidRPr="0055472A">
        <w:rPr>
          <w:rFonts w:ascii="Times New Roman" w:hAnsi="Times New Roman"/>
          <w:sz w:val="28"/>
          <w:szCs w:val="28"/>
        </w:rPr>
        <w:lastRenderedPageBreak/>
        <w:t>phong trào thanh thiếu nhi; gương người tốt, việc tốt trong thanh thiếu nhi làm tài liệu sinh hoạt chi đoàn, chi hội, chi đội.</w:t>
      </w:r>
      <w:r w:rsidR="001158AE" w:rsidRPr="0055472A">
        <w:rPr>
          <w:rFonts w:ascii="Times New Roman" w:hAnsi="Times New Roman"/>
          <w:sz w:val="28"/>
          <w:szCs w:val="28"/>
        </w:rPr>
        <w:t xml:space="preserve"> </w:t>
      </w:r>
      <w:r w:rsidR="005A2644" w:rsidRPr="0055472A">
        <w:rPr>
          <w:rFonts w:ascii="Times New Roman" w:hAnsi="Times New Roman"/>
          <w:sz w:val="28"/>
          <w:szCs w:val="28"/>
        </w:rPr>
        <w:t xml:space="preserve">Yêu cầu </w:t>
      </w:r>
      <w:r w:rsidR="006B01C3" w:rsidRPr="0055472A">
        <w:rPr>
          <w:rFonts w:ascii="Times New Roman" w:hAnsi="Times New Roman"/>
          <w:sz w:val="28"/>
          <w:szCs w:val="28"/>
        </w:rPr>
        <w:t xml:space="preserve">các </w:t>
      </w:r>
      <w:r w:rsidR="005A2644" w:rsidRPr="0055472A">
        <w:rPr>
          <w:rFonts w:ascii="Times New Roman" w:hAnsi="Times New Roman"/>
          <w:sz w:val="28"/>
          <w:szCs w:val="28"/>
        </w:rPr>
        <w:t>chi đoàn</w:t>
      </w:r>
      <w:r w:rsidR="00D955E4" w:rsidRPr="0055472A">
        <w:rPr>
          <w:rFonts w:ascii="Times New Roman" w:hAnsi="Times New Roman"/>
          <w:sz w:val="28"/>
          <w:szCs w:val="28"/>
        </w:rPr>
        <w:t>, đoàn</w:t>
      </w:r>
      <w:r w:rsidR="005A2644" w:rsidRPr="0055472A">
        <w:rPr>
          <w:rFonts w:ascii="Times New Roman" w:hAnsi="Times New Roman"/>
          <w:sz w:val="28"/>
          <w:szCs w:val="28"/>
        </w:rPr>
        <w:t xml:space="preserve"> cơ sở nghiên cứu, khai thác nội dung các báo Đoàn </w:t>
      </w:r>
      <w:r w:rsidR="00D955E4" w:rsidRPr="0055472A">
        <w:rPr>
          <w:rFonts w:ascii="Times New Roman" w:hAnsi="Times New Roman"/>
          <w:sz w:val="28"/>
          <w:szCs w:val="28"/>
        </w:rPr>
        <w:t>đưa vào sinh hoạt chuyên đề</w:t>
      </w:r>
      <w:r w:rsidR="00646FB0" w:rsidRPr="0055472A">
        <w:rPr>
          <w:rFonts w:ascii="Times New Roman" w:hAnsi="Times New Roman"/>
          <w:sz w:val="28"/>
          <w:szCs w:val="28"/>
        </w:rPr>
        <w:t xml:space="preserve">. </w:t>
      </w:r>
      <w:r w:rsidR="0085571C" w:rsidRPr="0055472A">
        <w:rPr>
          <w:rFonts w:ascii="Times New Roman" w:hAnsi="Times New Roman"/>
          <w:sz w:val="28"/>
          <w:szCs w:val="28"/>
        </w:rPr>
        <w:t xml:space="preserve">Khuyến khích </w:t>
      </w:r>
      <w:r w:rsidR="00A62567" w:rsidRPr="0055472A">
        <w:rPr>
          <w:rFonts w:ascii="Times New Roman" w:hAnsi="Times New Roman"/>
          <w:sz w:val="28"/>
          <w:szCs w:val="28"/>
        </w:rPr>
        <w:t>các cơ sở Đoàn</w:t>
      </w:r>
      <w:r w:rsidR="0085571C" w:rsidRPr="0055472A">
        <w:rPr>
          <w:rFonts w:ascii="Times New Roman" w:hAnsi="Times New Roman"/>
          <w:sz w:val="28"/>
          <w:szCs w:val="28"/>
        </w:rPr>
        <w:t xml:space="preserve"> xây dựng các trang web, diễn đàn, các trang mạng xã hội để </w:t>
      </w:r>
      <w:r w:rsidR="00764938" w:rsidRPr="0055472A">
        <w:rPr>
          <w:rFonts w:ascii="Times New Roman" w:hAnsi="Times New Roman"/>
          <w:sz w:val="28"/>
          <w:szCs w:val="28"/>
        </w:rPr>
        <w:t>tuyên truyền</w:t>
      </w:r>
      <w:r w:rsidR="0085571C" w:rsidRPr="0055472A">
        <w:rPr>
          <w:rFonts w:ascii="Times New Roman" w:hAnsi="Times New Roman"/>
          <w:sz w:val="28"/>
          <w:szCs w:val="28"/>
        </w:rPr>
        <w:t xml:space="preserve"> về</w:t>
      </w:r>
      <w:r w:rsidR="00764938" w:rsidRPr="0055472A">
        <w:rPr>
          <w:rFonts w:ascii="Times New Roman" w:hAnsi="Times New Roman"/>
          <w:sz w:val="28"/>
          <w:szCs w:val="28"/>
        </w:rPr>
        <w:t xml:space="preserve"> hoạt động của Đoàn, Hội, Đội</w:t>
      </w:r>
      <w:r w:rsidR="00797C5A" w:rsidRPr="0055472A">
        <w:rPr>
          <w:rFonts w:ascii="Times New Roman" w:hAnsi="Times New Roman"/>
          <w:sz w:val="28"/>
          <w:szCs w:val="28"/>
        </w:rPr>
        <w:t xml:space="preserve"> và thanh thiếu nhi</w:t>
      </w:r>
      <w:r w:rsidR="00764938" w:rsidRPr="0055472A">
        <w:rPr>
          <w:rFonts w:ascii="Times New Roman" w:hAnsi="Times New Roman"/>
          <w:sz w:val="28"/>
          <w:szCs w:val="28"/>
        </w:rPr>
        <w:t>. Xác định đây là giải pháp quan trọng để giáo dục chính trị, tư tưởng, ý thức công dân, hình thành nhân cách cho thanh thiếu nhi; ngăn ngừa, đấu tranh với những tác động, lôi kéo thanh thiếu nhi của các thế lực thù địch.</w:t>
      </w:r>
    </w:p>
    <w:p w:rsidR="00743EBB" w:rsidRDefault="00743EBB" w:rsidP="00220DFE">
      <w:pPr>
        <w:spacing w:before="60" w:after="0" w:line="240" w:lineRule="auto"/>
        <w:ind w:firstLine="709"/>
        <w:jc w:val="both"/>
        <w:rPr>
          <w:rFonts w:ascii="Times New Roman" w:hAnsi="Times New Roman"/>
          <w:sz w:val="28"/>
          <w:szCs w:val="28"/>
        </w:rPr>
      </w:pPr>
      <w:r w:rsidRPr="0055472A">
        <w:rPr>
          <w:rFonts w:ascii="Times New Roman" w:hAnsi="Times New Roman"/>
          <w:b/>
          <w:sz w:val="28"/>
          <w:szCs w:val="28"/>
        </w:rPr>
        <w:t>3-</w:t>
      </w:r>
      <w:r w:rsidRPr="0055472A">
        <w:rPr>
          <w:rFonts w:ascii="Times New Roman" w:hAnsi="Times New Roman"/>
          <w:sz w:val="28"/>
          <w:szCs w:val="28"/>
        </w:rPr>
        <w:t xml:space="preserve"> Phát động đoàn viên, thanh thiếu nhi tích cực tham gia </w:t>
      </w:r>
      <w:r w:rsidR="002B0D29" w:rsidRPr="0055472A">
        <w:rPr>
          <w:rFonts w:ascii="Times New Roman" w:hAnsi="Times New Roman"/>
          <w:sz w:val="28"/>
          <w:szCs w:val="28"/>
        </w:rPr>
        <w:t xml:space="preserve">đọc, </w:t>
      </w:r>
      <w:r w:rsidRPr="0055472A">
        <w:rPr>
          <w:rFonts w:ascii="Times New Roman" w:hAnsi="Times New Roman"/>
          <w:sz w:val="28"/>
          <w:szCs w:val="28"/>
        </w:rPr>
        <w:t xml:space="preserve">viết tin, bài tuyên truyền phản ánh các hoạt động Đoàn, Hội, Đội ở cơ sở, các vấn đề, trào lưu, xu thế mới trong giới trẻ; đồng thời, góp ý xây dựng hệ thống báo chí của Đoàn. Vận động, khuyến khích đoàn viên, thanh thiếu nhi thường xuyên </w:t>
      </w:r>
      <w:r w:rsidR="00A62567" w:rsidRPr="0055472A">
        <w:rPr>
          <w:rFonts w:ascii="Times New Roman" w:hAnsi="Times New Roman"/>
          <w:sz w:val="28"/>
          <w:szCs w:val="28"/>
        </w:rPr>
        <w:t>đọc và theo dõi</w:t>
      </w:r>
      <w:r w:rsidR="002B0D29" w:rsidRPr="0055472A">
        <w:rPr>
          <w:rFonts w:ascii="Times New Roman" w:hAnsi="Times New Roman"/>
          <w:sz w:val="28"/>
          <w:szCs w:val="28"/>
        </w:rPr>
        <w:t xml:space="preserve"> thông tin</w:t>
      </w:r>
      <w:r w:rsidR="00A62567" w:rsidRPr="0055472A">
        <w:rPr>
          <w:rFonts w:ascii="Times New Roman" w:hAnsi="Times New Roman"/>
          <w:sz w:val="28"/>
          <w:szCs w:val="28"/>
        </w:rPr>
        <w:t xml:space="preserve"> </w:t>
      </w:r>
      <w:r w:rsidR="002B0D29" w:rsidRPr="0055472A">
        <w:rPr>
          <w:rFonts w:ascii="Times New Roman" w:hAnsi="Times New Roman"/>
          <w:sz w:val="28"/>
          <w:szCs w:val="28"/>
        </w:rPr>
        <w:t xml:space="preserve">trên </w:t>
      </w:r>
      <w:r w:rsidRPr="0055472A">
        <w:rPr>
          <w:rFonts w:ascii="Times New Roman" w:hAnsi="Times New Roman"/>
          <w:sz w:val="28"/>
          <w:szCs w:val="28"/>
        </w:rPr>
        <w:t>các báo điện tử, chuyên trang điện tử, website của Đoàn; sử dụng các trang mạng xã hội để chia sẻ thông tin</w:t>
      </w:r>
      <w:r w:rsidR="00797C5A" w:rsidRPr="0055472A">
        <w:rPr>
          <w:rFonts w:ascii="Times New Roman" w:hAnsi="Times New Roman"/>
          <w:sz w:val="28"/>
          <w:szCs w:val="28"/>
        </w:rPr>
        <w:t xml:space="preserve"> hữu</w:t>
      </w:r>
      <w:r w:rsidR="00797C5A">
        <w:rPr>
          <w:rFonts w:ascii="Times New Roman" w:hAnsi="Times New Roman"/>
          <w:sz w:val="28"/>
          <w:szCs w:val="28"/>
        </w:rPr>
        <w:t xml:space="preserve"> ích</w:t>
      </w:r>
      <w:r>
        <w:rPr>
          <w:rFonts w:ascii="Times New Roman" w:hAnsi="Times New Roman"/>
          <w:sz w:val="28"/>
          <w:szCs w:val="28"/>
        </w:rPr>
        <w:t xml:space="preserve"> phục vụ học tập, công tác</w:t>
      </w:r>
      <w:r w:rsidR="00797C5A">
        <w:rPr>
          <w:rFonts w:ascii="Times New Roman" w:hAnsi="Times New Roman"/>
          <w:sz w:val="28"/>
          <w:szCs w:val="28"/>
        </w:rPr>
        <w:t xml:space="preserve"> và</w:t>
      </w:r>
      <w:r w:rsidR="00797C5A" w:rsidRPr="00797C5A">
        <w:rPr>
          <w:rFonts w:ascii="Times New Roman" w:hAnsi="Times New Roman"/>
          <w:sz w:val="28"/>
          <w:szCs w:val="28"/>
        </w:rPr>
        <w:t xml:space="preserve"> </w:t>
      </w:r>
      <w:r w:rsidR="00797C5A">
        <w:rPr>
          <w:rFonts w:ascii="Times New Roman" w:hAnsi="Times New Roman"/>
          <w:sz w:val="28"/>
          <w:szCs w:val="28"/>
        </w:rPr>
        <w:t>giải trí</w:t>
      </w:r>
      <w:r>
        <w:rPr>
          <w:rFonts w:ascii="Times New Roman" w:hAnsi="Times New Roman"/>
          <w:sz w:val="28"/>
          <w:szCs w:val="28"/>
        </w:rPr>
        <w:t>. Coi việc tham gia viết tin, bài cho các báo của Đoàn là một trong các nội dung thi đua hằng năm của Đoàn</w:t>
      </w:r>
      <w:r w:rsidR="00AB731A">
        <w:rPr>
          <w:rFonts w:ascii="Times New Roman" w:hAnsi="Times New Roman"/>
          <w:sz w:val="28"/>
          <w:szCs w:val="28"/>
        </w:rPr>
        <w:t>.</w:t>
      </w:r>
    </w:p>
    <w:p w:rsidR="00743EBB" w:rsidRDefault="00743EBB" w:rsidP="00220DFE">
      <w:pPr>
        <w:spacing w:before="60" w:after="0" w:line="240" w:lineRule="auto"/>
        <w:ind w:firstLine="709"/>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Tiếp tục đổi mới nội dung, hình thức các báo chí</w:t>
      </w:r>
      <w:r w:rsidR="00E516AA">
        <w:rPr>
          <w:rFonts w:ascii="Times New Roman" w:hAnsi="Times New Roman"/>
          <w:sz w:val="28"/>
          <w:szCs w:val="28"/>
        </w:rPr>
        <w:t xml:space="preserve"> (báo giấy, các ấn phẩm, báo điện tử)</w:t>
      </w:r>
      <w:r>
        <w:rPr>
          <w:rFonts w:ascii="Times New Roman" w:hAnsi="Times New Roman"/>
          <w:sz w:val="28"/>
          <w:szCs w:val="28"/>
        </w:rPr>
        <w:t xml:space="preserve"> của Đoàn, các trang thông tin điện tử của các cấp bộ Đoàn nhằm đáp ứng nhu cầu, sở thích của giới trẻ. Tăng cường các tuyến tin, bài, chuyên trang, chuyên mục, diễn đàn phản ánh thực tiễn công tác Đoàn, Hội, Đội ở các địa phương, đơn vị, đời sống giới trẻ. Nâng cao chất lượng hoạt động của các câu lạc bộ cộng tác viên, phóng viên trẻ, các cộng tác viên là cán bộ Đoàn tại các địa phương. </w:t>
      </w:r>
    </w:p>
    <w:p w:rsidR="00743EBB" w:rsidRDefault="00743EBB" w:rsidP="00220DFE">
      <w:pPr>
        <w:spacing w:before="60" w:after="0" w:line="240" w:lineRule="auto"/>
        <w:ind w:firstLine="709"/>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Giao ban Tuyên giáo Trung ương Đoàn đôn đốc, kiểm tra việc thực hiện Chỉ thị này. Đồng thời, kết hợp với các báo của Đoàn đề xuất Ban Bí thư Trung ương Đoàn khen thưởng các tập thể, cá nhân có thành tích xuất sắc trong phong trào đọc và tham gia viết tin, bài cho báo Đoàn.</w:t>
      </w:r>
    </w:p>
    <w:p w:rsidR="00743EBB" w:rsidRDefault="00743EBB" w:rsidP="00220DFE">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Ban Bí thư Trung ương Đoàn đề nghị </w:t>
      </w:r>
      <w:r w:rsidR="00403F45">
        <w:rPr>
          <w:rFonts w:ascii="Times New Roman" w:hAnsi="Times New Roman"/>
          <w:sz w:val="28"/>
          <w:szCs w:val="28"/>
        </w:rPr>
        <w:t xml:space="preserve">Ban </w:t>
      </w:r>
      <w:r>
        <w:rPr>
          <w:rFonts w:ascii="Times New Roman" w:hAnsi="Times New Roman"/>
          <w:sz w:val="28"/>
          <w:szCs w:val="28"/>
        </w:rPr>
        <w:t>thường vụ các tỉnh, thành đoàn, đoàn trực thuộc, các đơn vị báo chí của Đoàn thực hiện tốt Chỉ thị này. Hằng năm có báo cáo đánh giá kết quả thực hiện Chỉ thị với Ban Bí thư Trung ương Đoàn (qua Ban Tuyên giáo Trung ương Đoàn) trước ngày 25 tháng 12</w:t>
      </w:r>
      <w:r w:rsidR="00AB731A">
        <w:rPr>
          <w:rFonts w:ascii="Times New Roman" w:hAnsi="Times New Roman"/>
          <w:sz w:val="28"/>
          <w:szCs w:val="28"/>
        </w:rPr>
        <w:t>.</w:t>
      </w:r>
    </w:p>
    <w:p w:rsidR="00AB731A" w:rsidRPr="00AB731A" w:rsidRDefault="00AB731A" w:rsidP="00AB731A">
      <w:pPr>
        <w:spacing w:before="80" w:after="20" w:line="252" w:lineRule="auto"/>
        <w:ind w:firstLine="709"/>
        <w:jc w:val="both"/>
        <w:rPr>
          <w:rFonts w:ascii="Times New Roman" w:hAnsi="Times New Roman"/>
          <w:sz w:val="2"/>
          <w:szCs w:val="28"/>
        </w:rPr>
      </w:pPr>
    </w:p>
    <w:tbl>
      <w:tblPr>
        <w:tblW w:w="5266" w:type="pct"/>
        <w:tblInd w:w="-176" w:type="dxa"/>
        <w:tblCellMar>
          <w:left w:w="0" w:type="dxa"/>
          <w:right w:w="0" w:type="dxa"/>
        </w:tblCellMar>
        <w:tblLook w:val="04A0"/>
      </w:tblPr>
      <w:tblGrid>
        <w:gridCol w:w="4394"/>
        <w:gridCol w:w="5388"/>
      </w:tblGrid>
      <w:tr w:rsidR="00743EBB" w:rsidTr="00743EBB">
        <w:tc>
          <w:tcPr>
            <w:tcW w:w="2246" w:type="pct"/>
            <w:tcMar>
              <w:top w:w="0" w:type="dxa"/>
              <w:left w:w="108" w:type="dxa"/>
              <w:bottom w:w="0" w:type="dxa"/>
              <w:right w:w="108" w:type="dxa"/>
            </w:tcMar>
          </w:tcPr>
          <w:p w:rsidR="00743EBB" w:rsidRDefault="00743EBB">
            <w:pPr>
              <w:spacing w:after="0" w:line="240" w:lineRule="auto"/>
              <w:rPr>
                <w:rFonts w:ascii="Times New Roman" w:eastAsia="Times New Roman" w:hAnsi="Times New Roman" w:cs="Times New Roman"/>
                <w:b/>
                <w:bCs/>
                <w:i/>
                <w:iCs/>
                <w:sz w:val="26"/>
                <w:szCs w:val="24"/>
              </w:rPr>
            </w:pPr>
          </w:p>
          <w:p w:rsidR="00743EBB" w:rsidRPr="00AB731A" w:rsidRDefault="00743EBB">
            <w:pPr>
              <w:spacing w:after="0" w:line="240" w:lineRule="auto"/>
              <w:rPr>
                <w:rFonts w:ascii="Times New Roman" w:eastAsia="Times New Roman" w:hAnsi="Times New Roman"/>
                <w:sz w:val="26"/>
                <w:szCs w:val="24"/>
              </w:rPr>
            </w:pPr>
            <w:r w:rsidRPr="00AB731A">
              <w:rPr>
                <w:rFonts w:ascii="Times New Roman" w:eastAsia="Times New Roman" w:hAnsi="Times New Roman"/>
                <w:b/>
                <w:bCs/>
                <w:iCs/>
                <w:sz w:val="26"/>
                <w:szCs w:val="24"/>
              </w:rPr>
              <w:t>Nơi nhận:</w:t>
            </w:r>
          </w:p>
          <w:p w:rsidR="00AB731A" w:rsidRDefault="00AB731A">
            <w:pPr>
              <w:spacing w:after="0" w:line="240" w:lineRule="auto"/>
              <w:jc w:val="both"/>
              <w:rPr>
                <w:rFonts w:ascii="Times New Roman" w:eastAsia="Times New Roman" w:hAnsi="Times New Roman"/>
              </w:rPr>
            </w:pPr>
            <w:r>
              <w:rPr>
                <w:rFonts w:ascii="Times New Roman" w:eastAsia="Times New Roman" w:hAnsi="Times New Roman"/>
              </w:rPr>
              <w:t>- Đồng chí</w:t>
            </w:r>
            <w:r w:rsidR="00743EBB">
              <w:rPr>
                <w:rFonts w:ascii="Times New Roman" w:eastAsia="Times New Roman" w:hAnsi="Times New Roman"/>
              </w:rPr>
              <w:t xml:space="preserve"> Lê Hồng Anh, UVBCT, </w:t>
            </w:r>
          </w:p>
          <w:p w:rsidR="00743EBB" w:rsidRDefault="00AB731A">
            <w:pPr>
              <w:spacing w:after="0" w:line="240" w:lineRule="auto"/>
              <w:jc w:val="both"/>
              <w:rPr>
                <w:rFonts w:ascii="Times New Roman" w:eastAsia="Times New Roman" w:hAnsi="Times New Roman"/>
              </w:rPr>
            </w:pPr>
            <w:r>
              <w:rPr>
                <w:rFonts w:ascii="Times New Roman" w:eastAsia="Times New Roman" w:hAnsi="Times New Roman"/>
              </w:rPr>
              <w:t xml:space="preserve">  Thường trực</w:t>
            </w:r>
            <w:r w:rsidR="00743EBB">
              <w:rPr>
                <w:rFonts w:ascii="Times New Roman" w:eastAsia="Times New Roman" w:hAnsi="Times New Roman"/>
              </w:rPr>
              <w:t xml:space="preserve"> BBT TW Đảng (để báo cáo);    </w:t>
            </w:r>
          </w:p>
          <w:p w:rsidR="009A3E19" w:rsidRDefault="00AB731A">
            <w:pPr>
              <w:tabs>
                <w:tab w:val="center" w:pos="4394"/>
              </w:tabs>
              <w:spacing w:after="0" w:line="240" w:lineRule="auto"/>
              <w:jc w:val="both"/>
              <w:rPr>
                <w:rFonts w:ascii="Times New Roman" w:eastAsia="Times New Roman" w:hAnsi="Times New Roman"/>
                <w:spacing w:val="-6"/>
              </w:rPr>
            </w:pPr>
            <w:r w:rsidRPr="009A3E19">
              <w:rPr>
                <w:rFonts w:ascii="Times New Roman" w:eastAsia="Times New Roman" w:hAnsi="Times New Roman"/>
                <w:spacing w:val="-6"/>
              </w:rPr>
              <w:t>- Đồng chí Đinh Thế Huynh, UVBCT, BT</w:t>
            </w:r>
            <w:r w:rsidR="00743EBB" w:rsidRPr="009A3E19">
              <w:rPr>
                <w:rFonts w:ascii="Times New Roman" w:eastAsia="Times New Roman" w:hAnsi="Times New Roman"/>
                <w:spacing w:val="-6"/>
              </w:rPr>
              <w:t>TW</w:t>
            </w:r>
          </w:p>
          <w:p w:rsidR="00743EBB" w:rsidRPr="009A3E19" w:rsidRDefault="00743EBB">
            <w:pPr>
              <w:tabs>
                <w:tab w:val="center" w:pos="4394"/>
              </w:tabs>
              <w:spacing w:after="0" w:line="240" w:lineRule="auto"/>
              <w:jc w:val="both"/>
              <w:rPr>
                <w:rFonts w:ascii="Times New Roman" w:eastAsia="Times New Roman" w:hAnsi="Times New Roman"/>
                <w:spacing w:val="-6"/>
              </w:rPr>
            </w:pPr>
            <w:r w:rsidRPr="009A3E19">
              <w:rPr>
                <w:rFonts w:ascii="Times New Roman" w:eastAsia="Times New Roman" w:hAnsi="Times New Roman"/>
                <w:spacing w:val="-6"/>
              </w:rPr>
              <w:t xml:space="preserve"> </w:t>
            </w:r>
            <w:r w:rsidR="009A3E19">
              <w:rPr>
                <w:rFonts w:ascii="Times New Roman" w:eastAsia="Times New Roman" w:hAnsi="Times New Roman"/>
                <w:spacing w:val="-6"/>
              </w:rPr>
              <w:t xml:space="preserve"> </w:t>
            </w:r>
            <w:r w:rsidRPr="009A3E19">
              <w:rPr>
                <w:rFonts w:ascii="Times New Roman" w:eastAsia="Times New Roman" w:hAnsi="Times New Roman"/>
                <w:spacing w:val="-6"/>
              </w:rPr>
              <w:t>Đảng,</w:t>
            </w:r>
            <w:r w:rsidR="009A3E19" w:rsidRPr="009A3E19">
              <w:rPr>
                <w:rFonts w:ascii="Times New Roman" w:eastAsia="Times New Roman" w:hAnsi="Times New Roman"/>
                <w:spacing w:val="-6"/>
              </w:rPr>
              <w:t xml:space="preserve"> </w:t>
            </w:r>
            <w:r w:rsidRPr="009A3E19">
              <w:rPr>
                <w:rFonts w:ascii="Times New Roman" w:eastAsia="Times New Roman" w:hAnsi="Times New Roman"/>
                <w:spacing w:val="-6"/>
              </w:rPr>
              <w:t xml:space="preserve">Trưởng </w:t>
            </w:r>
            <w:r w:rsidR="00AB731A" w:rsidRPr="009A3E19">
              <w:rPr>
                <w:rFonts w:ascii="Times New Roman" w:eastAsia="Times New Roman" w:hAnsi="Times New Roman"/>
                <w:spacing w:val="-6"/>
              </w:rPr>
              <w:t>ban Tuyên giáo TW (để báo cáo);</w:t>
            </w:r>
            <w:r w:rsidRPr="009A3E19">
              <w:rPr>
                <w:rFonts w:ascii="Times New Roman" w:eastAsia="Times New Roman" w:hAnsi="Times New Roman"/>
                <w:spacing w:val="-6"/>
              </w:rPr>
              <w:tab/>
            </w:r>
          </w:p>
          <w:p w:rsidR="00743EBB" w:rsidRDefault="00AB731A">
            <w:pPr>
              <w:spacing w:after="0" w:line="240" w:lineRule="auto"/>
              <w:jc w:val="both"/>
              <w:rPr>
                <w:rFonts w:ascii="Times New Roman" w:eastAsia="Times New Roman" w:hAnsi="Times New Roman"/>
              </w:rPr>
            </w:pPr>
            <w:r>
              <w:rPr>
                <w:rFonts w:ascii="Times New Roman" w:eastAsia="Times New Roman" w:hAnsi="Times New Roman"/>
              </w:rPr>
              <w:t>- Đồng chí Hà Thị Khiết, Bí thư</w:t>
            </w:r>
            <w:r w:rsidR="00743EBB">
              <w:rPr>
                <w:rFonts w:ascii="Times New Roman" w:eastAsia="Times New Roman" w:hAnsi="Times New Roman"/>
              </w:rPr>
              <w:t xml:space="preserve"> TW Đảng, </w:t>
            </w:r>
          </w:p>
          <w:p w:rsidR="00743EBB" w:rsidRDefault="00AB731A">
            <w:pPr>
              <w:spacing w:after="0" w:line="240" w:lineRule="auto"/>
              <w:jc w:val="both"/>
              <w:rPr>
                <w:rFonts w:ascii="Times New Roman" w:eastAsia="Times New Roman" w:hAnsi="Times New Roman"/>
              </w:rPr>
            </w:pPr>
            <w:r>
              <w:rPr>
                <w:rFonts w:ascii="Times New Roman" w:eastAsia="Times New Roman" w:hAnsi="Times New Roman"/>
              </w:rPr>
              <w:t xml:space="preserve">  </w:t>
            </w:r>
            <w:r w:rsidR="00743EBB">
              <w:rPr>
                <w:rFonts w:ascii="Times New Roman" w:eastAsia="Times New Roman" w:hAnsi="Times New Roman"/>
              </w:rPr>
              <w:t xml:space="preserve">Trưởng ban Dân vận TW (để báo cáo);     </w:t>
            </w:r>
          </w:p>
          <w:p w:rsidR="00743EBB" w:rsidRDefault="00743EBB">
            <w:pPr>
              <w:spacing w:after="0" w:line="240" w:lineRule="auto"/>
              <w:jc w:val="both"/>
              <w:rPr>
                <w:rFonts w:ascii="Times New Roman" w:eastAsia="Times New Roman" w:hAnsi="Times New Roman"/>
              </w:rPr>
            </w:pPr>
            <w:r>
              <w:rPr>
                <w:rFonts w:ascii="Times New Roman" w:eastAsia="Times New Roman" w:hAnsi="Times New Roman"/>
              </w:rPr>
              <w:t>- Ủy ban TW MTTQ Việt Nam;</w:t>
            </w:r>
          </w:p>
          <w:p w:rsidR="00743EBB" w:rsidRPr="00AB731A" w:rsidRDefault="00743EBB">
            <w:pPr>
              <w:spacing w:after="0" w:line="240" w:lineRule="auto"/>
              <w:jc w:val="both"/>
              <w:rPr>
                <w:rFonts w:ascii="Times New Roman" w:eastAsia="Times New Roman" w:hAnsi="Times New Roman"/>
                <w:spacing w:val="-10"/>
              </w:rPr>
            </w:pPr>
            <w:r w:rsidRPr="00AB731A">
              <w:rPr>
                <w:rFonts w:ascii="Times New Roman" w:eastAsia="Times New Roman" w:hAnsi="Times New Roman"/>
                <w:spacing w:val="-10"/>
              </w:rPr>
              <w:t xml:space="preserve">- Ban Tuyên giáo, Dân vận, Văn phòng TW Đảng;                                  </w:t>
            </w:r>
          </w:p>
          <w:p w:rsidR="00743EBB" w:rsidRDefault="00743EBB">
            <w:pPr>
              <w:spacing w:after="0" w:line="240" w:lineRule="auto"/>
              <w:jc w:val="both"/>
              <w:rPr>
                <w:rFonts w:ascii="Times New Roman" w:eastAsia="Times New Roman" w:hAnsi="Times New Roman"/>
                <w:b/>
                <w:bCs/>
              </w:rPr>
            </w:pPr>
            <w:r>
              <w:rPr>
                <w:rFonts w:ascii="Times New Roman" w:eastAsia="Times New Roman" w:hAnsi="Times New Roman"/>
              </w:rPr>
              <w:t>- Các tỉnh, thành đoàn, đoàn trực thuộc;</w:t>
            </w:r>
          </w:p>
          <w:p w:rsidR="009A3E19" w:rsidRDefault="00743EBB" w:rsidP="009A3E19">
            <w:pPr>
              <w:spacing w:after="0" w:line="240" w:lineRule="auto"/>
              <w:jc w:val="both"/>
              <w:rPr>
                <w:rFonts w:ascii="Times New Roman" w:eastAsia="Times New Roman" w:hAnsi="Times New Roman"/>
              </w:rPr>
            </w:pPr>
            <w:r>
              <w:rPr>
                <w:rFonts w:ascii="Times New Roman" w:eastAsia="Times New Roman" w:hAnsi="Times New Roman"/>
              </w:rPr>
              <w:t xml:space="preserve">- Các ban, đơn vị </w:t>
            </w:r>
            <w:r w:rsidR="009A3E19">
              <w:rPr>
                <w:rFonts w:ascii="Times New Roman" w:eastAsia="Times New Roman" w:hAnsi="Times New Roman"/>
              </w:rPr>
              <w:t xml:space="preserve">thuộc TW Đoàn; </w:t>
            </w:r>
          </w:p>
          <w:p w:rsidR="009A3E19" w:rsidRDefault="009A3E19" w:rsidP="009A3E19">
            <w:pPr>
              <w:spacing w:after="0" w:line="240" w:lineRule="auto"/>
              <w:jc w:val="both"/>
              <w:rPr>
                <w:rFonts w:ascii="Times New Roman" w:eastAsia="Times New Roman" w:hAnsi="Times New Roman"/>
              </w:rPr>
            </w:pPr>
            <w:r>
              <w:rPr>
                <w:rFonts w:ascii="Times New Roman" w:eastAsia="Times New Roman" w:hAnsi="Times New Roman"/>
              </w:rPr>
              <w:t>- Các đơn vị</w:t>
            </w:r>
            <w:r w:rsidR="00743EBB">
              <w:rPr>
                <w:rFonts w:ascii="Times New Roman" w:eastAsia="Times New Roman" w:hAnsi="Times New Roman"/>
              </w:rPr>
              <w:t xml:space="preserve"> báo chí </w:t>
            </w:r>
            <w:r>
              <w:rPr>
                <w:rFonts w:ascii="Times New Roman" w:eastAsia="Times New Roman" w:hAnsi="Times New Roman"/>
              </w:rPr>
              <w:t>của</w:t>
            </w:r>
            <w:r w:rsidR="00743EBB">
              <w:rPr>
                <w:rFonts w:ascii="Times New Roman" w:eastAsia="Times New Roman" w:hAnsi="Times New Roman"/>
              </w:rPr>
              <w:t xml:space="preserve"> Đoàn;</w:t>
            </w:r>
            <w:r>
              <w:rPr>
                <w:rFonts w:ascii="Times New Roman" w:eastAsia="Times New Roman" w:hAnsi="Times New Roman"/>
              </w:rPr>
              <w:t xml:space="preserve"> </w:t>
            </w:r>
          </w:p>
          <w:p w:rsidR="00743EBB" w:rsidRDefault="00743EBB" w:rsidP="009A3E19">
            <w:pPr>
              <w:spacing w:after="0" w:line="240" w:lineRule="auto"/>
              <w:jc w:val="both"/>
              <w:rPr>
                <w:rFonts w:ascii="Times New Roman" w:eastAsia="Times New Roman" w:hAnsi="Times New Roman"/>
                <w:sz w:val="24"/>
                <w:szCs w:val="24"/>
              </w:rPr>
            </w:pPr>
            <w:r>
              <w:rPr>
                <w:rFonts w:ascii="Times New Roman" w:eastAsia="Times New Roman" w:hAnsi="Times New Roman"/>
                <w:lang w:val="pt-BR"/>
              </w:rPr>
              <w:t>- Lưu BTG, VP.</w:t>
            </w:r>
          </w:p>
        </w:tc>
        <w:tc>
          <w:tcPr>
            <w:tcW w:w="2754" w:type="pct"/>
            <w:tcMar>
              <w:top w:w="0" w:type="dxa"/>
              <w:left w:w="108" w:type="dxa"/>
              <w:bottom w:w="0" w:type="dxa"/>
              <w:right w:w="108" w:type="dxa"/>
            </w:tcMar>
          </w:tcPr>
          <w:p w:rsidR="00743EBB" w:rsidRDefault="00743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b/>
                <w:bCs/>
                <w:sz w:val="28"/>
                <w:szCs w:val="24"/>
              </w:rPr>
              <w:t>TM. BAN BÍ THƯ TRUNG ƯƠNG ĐOÀN</w:t>
            </w:r>
          </w:p>
          <w:p w:rsidR="00743EBB" w:rsidRDefault="00743EBB">
            <w:pPr>
              <w:spacing w:after="0" w:line="240" w:lineRule="auto"/>
              <w:jc w:val="center"/>
              <w:rPr>
                <w:rFonts w:ascii="Times New Roman" w:eastAsia="Times New Roman" w:hAnsi="Times New Roman"/>
                <w:sz w:val="26"/>
                <w:szCs w:val="24"/>
              </w:rPr>
            </w:pPr>
            <w:r>
              <w:rPr>
                <w:rFonts w:ascii="Times New Roman" w:eastAsia="Times New Roman" w:hAnsi="Times New Roman"/>
                <w:bCs/>
                <w:sz w:val="28"/>
                <w:szCs w:val="24"/>
              </w:rPr>
              <w:t xml:space="preserve">BÍ THƯ </w:t>
            </w:r>
            <w:r>
              <w:rPr>
                <w:rFonts w:ascii="Times New Roman" w:eastAsia="Times New Roman" w:hAnsi="Times New Roman"/>
                <w:sz w:val="28"/>
                <w:szCs w:val="24"/>
              </w:rPr>
              <w:t>THƯỜNG TRỰC</w:t>
            </w:r>
          </w:p>
          <w:p w:rsidR="00743EBB" w:rsidRDefault="00743EBB">
            <w:pPr>
              <w:spacing w:after="0" w:line="240" w:lineRule="auto"/>
              <w:jc w:val="center"/>
              <w:rPr>
                <w:rFonts w:ascii="Times New Roman" w:eastAsia="Times New Roman" w:hAnsi="Times New Roman"/>
                <w:b/>
                <w:bCs/>
                <w:sz w:val="24"/>
                <w:szCs w:val="24"/>
              </w:rPr>
            </w:pPr>
          </w:p>
          <w:p w:rsidR="00743EBB" w:rsidRDefault="00743EBB">
            <w:pPr>
              <w:spacing w:after="0" w:line="240" w:lineRule="auto"/>
              <w:jc w:val="center"/>
              <w:rPr>
                <w:rFonts w:ascii="Times New Roman" w:eastAsia="Times New Roman" w:hAnsi="Times New Roman"/>
                <w:b/>
                <w:bCs/>
                <w:sz w:val="24"/>
                <w:szCs w:val="24"/>
              </w:rPr>
            </w:pPr>
          </w:p>
          <w:p w:rsidR="00743EBB" w:rsidRDefault="00743EBB">
            <w:pPr>
              <w:spacing w:after="0" w:line="240" w:lineRule="auto"/>
              <w:jc w:val="center"/>
              <w:rPr>
                <w:rFonts w:ascii="Times New Roman" w:eastAsia="Times New Roman" w:hAnsi="Times New Roman"/>
                <w:b/>
                <w:bCs/>
                <w:sz w:val="24"/>
                <w:szCs w:val="24"/>
              </w:rPr>
            </w:pPr>
          </w:p>
          <w:p w:rsidR="00743EBB" w:rsidRDefault="00743EBB">
            <w:pPr>
              <w:spacing w:after="0" w:line="240" w:lineRule="auto"/>
              <w:jc w:val="center"/>
              <w:rPr>
                <w:rFonts w:ascii="Times New Roman" w:eastAsia="Times New Roman" w:hAnsi="Times New Roman"/>
                <w:b/>
                <w:bCs/>
                <w:sz w:val="24"/>
                <w:szCs w:val="24"/>
              </w:rPr>
            </w:pPr>
          </w:p>
          <w:p w:rsidR="00743EBB" w:rsidRDefault="00743EBB">
            <w:pPr>
              <w:spacing w:after="0" w:line="240" w:lineRule="auto"/>
              <w:jc w:val="center"/>
              <w:rPr>
                <w:rFonts w:ascii="Times New Roman" w:eastAsia="Times New Roman" w:hAnsi="Times New Roman"/>
                <w:b/>
                <w:bCs/>
                <w:sz w:val="24"/>
                <w:szCs w:val="24"/>
              </w:rPr>
            </w:pPr>
          </w:p>
          <w:p w:rsidR="00743EBB" w:rsidRDefault="00721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(đã ký)</w:t>
            </w:r>
          </w:p>
          <w:p w:rsidR="00743EBB" w:rsidRDefault="00743EB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8"/>
                <w:szCs w:val="24"/>
              </w:rPr>
              <w:t>Nguyễn Mạnh Dũng</w:t>
            </w:r>
          </w:p>
        </w:tc>
      </w:tr>
    </w:tbl>
    <w:p w:rsidR="00743EBB" w:rsidRDefault="00743EBB" w:rsidP="00AB731A">
      <w:pPr>
        <w:jc w:val="center"/>
        <w:rPr>
          <w:rFonts w:ascii="Times New Roman" w:hAnsi="Times New Roman"/>
          <w:b/>
          <w:sz w:val="32"/>
          <w:szCs w:val="28"/>
        </w:rPr>
      </w:pPr>
      <w:r>
        <w:rPr>
          <w:rFonts w:ascii="Times New Roman" w:hAnsi="Times New Roman"/>
          <w:sz w:val="28"/>
          <w:szCs w:val="28"/>
        </w:rPr>
        <w:br w:type="page"/>
      </w:r>
      <w:r>
        <w:rPr>
          <w:rFonts w:ascii="Times New Roman" w:hAnsi="Times New Roman"/>
          <w:b/>
          <w:sz w:val="32"/>
          <w:szCs w:val="28"/>
        </w:rPr>
        <w:lastRenderedPageBreak/>
        <w:t>PHỤ LỤC</w:t>
      </w:r>
    </w:p>
    <w:p w:rsidR="00743EBB" w:rsidRDefault="00743EBB" w:rsidP="00743EBB">
      <w:pPr>
        <w:spacing w:before="120" w:after="120" w:line="264" w:lineRule="auto"/>
        <w:jc w:val="center"/>
        <w:rPr>
          <w:rFonts w:ascii="Times New Roman" w:hAnsi="Times New Roman"/>
          <w:b/>
          <w:sz w:val="28"/>
          <w:szCs w:val="28"/>
        </w:rPr>
      </w:pPr>
      <w:r>
        <w:rPr>
          <w:rFonts w:ascii="Times New Roman" w:hAnsi="Times New Roman"/>
          <w:b/>
          <w:sz w:val="28"/>
          <w:szCs w:val="28"/>
        </w:rPr>
        <w:t xml:space="preserve">Khung phát sóng chương trình truyền hình, phát thanh thanh thiếu nhi, </w:t>
      </w:r>
    </w:p>
    <w:p w:rsidR="00743EBB" w:rsidRDefault="00743EBB" w:rsidP="00743EBB">
      <w:pPr>
        <w:spacing w:before="120" w:after="120" w:line="264" w:lineRule="auto"/>
        <w:jc w:val="center"/>
        <w:rPr>
          <w:rFonts w:ascii="Times New Roman" w:hAnsi="Times New Roman"/>
          <w:b/>
          <w:sz w:val="28"/>
          <w:szCs w:val="28"/>
        </w:rPr>
      </w:pPr>
      <w:r>
        <w:rPr>
          <w:rFonts w:ascii="Times New Roman" w:hAnsi="Times New Roman"/>
          <w:b/>
          <w:sz w:val="28"/>
          <w:szCs w:val="28"/>
        </w:rPr>
        <w:t>địa chỉ trang thông tin điện tử các cơ quan báo chí của Đoàn</w:t>
      </w:r>
    </w:p>
    <w:p w:rsidR="00743EBB" w:rsidRDefault="00743EBB" w:rsidP="00743EBB">
      <w:pPr>
        <w:spacing w:before="120" w:after="120" w:line="264" w:lineRule="auto"/>
        <w:ind w:firstLine="567"/>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237"/>
        <w:gridCol w:w="4378"/>
      </w:tblGrid>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b/>
                <w:sz w:val="28"/>
                <w:szCs w:val="28"/>
              </w:rPr>
            </w:pPr>
            <w:r>
              <w:rPr>
                <w:rFonts w:ascii="Times New Roman" w:hAnsi="Times New Roman"/>
                <w:b/>
                <w:sz w:val="28"/>
                <w:szCs w:val="28"/>
              </w:rPr>
              <w:t>TT</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b/>
                <w:sz w:val="28"/>
                <w:szCs w:val="28"/>
              </w:rPr>
            </w:pPr>
            <w:r>
              <w:rPr>
                <w:rFonts w:ascii="Times New Roman" w:hAnsi="Times New Roman"/>
                <w:b/>
                <w:sz w:val="28"/>
                <w:szCs w:val="28"/>
              </w:rPr>
              <w:t>CHƯƠNG TRÌNH, WEBSITE</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b/>
                <w:sz w:val="28"/>
                <w:szCs w:val="28"/>
              </w:rPr>
            </w:pPr>
            <w:r>
              <w:rPr>
                <w:rFonts w:ascii="Times New Roman" w:hAnsi="Times New Roman"/>
                <w:b/>
                <w:sz w:val="28"/>
                <w:szCs w:val="28"/>
              </w:rPr>
              <w:t>KHUNG GIỜ, ĐỊA CHỈ</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1</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Báo Tiền phong điện tử</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tienphong.vn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2</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Báo Thanh niên điện tử</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thanhnien.com.vn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3</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 xml:space="preserve">Báo Sinh viên Việt </w:t>
            </w:r>
            <w:smartTag w:uri="urn:schemas-microsoft-com:office:smarttags" w:element="country-region">
              <w:smartTag w:uri="urn:schemas-microsoft-com:office:smarttags" w:element="place">
                <w:r>
                  <w:rPr>
                    <w:rFonts w:ascii="Times New Roman" w:hAnsi="Times New Roman"/>
                    <w:sz w:val="28"/>
                    <w:szCs w:val="28"/>
                  </w:rPr>
                  <w:t>Nam</w:t>
                </w:r>
              </w:smartTag>
            </w:smartTag>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svvn.vn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4</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Báo Hoa học trò</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Hoahoctro.vn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5</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Báo Thiếu niên tiền phong</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thieunien.vn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6</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Chuyên san Bút hoa - báo Nhi đồng</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buthoa.vn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7</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Tạp chí Thanh niên</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thanhnienviet.vn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8</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Tạp chí Thời trang trẻ</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tapchithoitrangtre.com.vn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9</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Website Trung ương Đoàn</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 xml:space="preserve">doanthanhnien.vn </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10</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Cổng Tri thức Thánh Gióng</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thanhgiong.vn</w:t>
            </w:r>
          </w:p>
        </w:tc>
      </w:tr>
      <w:tr w:rsidR="00743EBB" w:rsidTr="00743EBB">
        <w:tc>
          <w:tcPr>
            <w:tcW w:w="362"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jc w:val="center"/>
              <w:rPr>
                <w:rFonts w:ascii="Times New Roman" w:hAnsi="Times New Roman"/>
                <w:sz w:val="28"/>
                <w:szCs w:val="28"/>
              </w:rPr>
            </w:pPr>
            <w:r>
              <w:rPr>
                <w:rFonts w:ascii="Times New Roman" w:hAnsi="Times New Roman"/>
                <w:sz w:val="28"/>
                <w:szCs w:val="28"/>
              </w:rPr>
              <w:t>11</w:t>
            </w:r>
          </w:p>
        </w:tc>
        <w:tc>
          <w:tcPr>
            <w:tcW w:w="2281"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Truyền hình thanh niên</w:t>
            </w:r>
          </w:p>
        </w:tc>
        <w:tc>
          <w:tcPr>
            <w:tcW w:w="2357" w:type="pct"/>
            <w:tcBorders>
              <w:top w:val="single" w:sz="4" w:space="0" w:color="auto"/>
              <w:left w:val="single" w:sz="4" w:space="0" w:color="auto"/>
              <w:bottom w:val="single" w:sz="4" w:space="0" w:color="auto"/>
              <w:right w:val="single" w:sz="4" w:space="0" w:color="auto"/>
            </w:tcBorders>
            <w:hideMark/>
          </w:tcPr>
          <w:p w:rsidR="00743EBB" w:rsidRDefault="00743EBB" w:rsidP="00220DFE">
            <w:pPr>
              <w:spacing w:before="40" w:after="40" w:line="288" w:lineRule="auto"/>
              <w:rPr>
                <w:rFonts w:ascii="Times New Roman" w:hAnsi="Times New Roman"/>
                <w:sz w:val="28"/>
                <w:szCs w:val="28"/>
              </w:rPr>
            </w:pPr>
            <w:r>
              <w:rPr>
                <w:rFonts w:ascii="Times New Roman" w:hAnsi="Times New Roman"/>
                <w:sz w:val="28"/>
                <w:szCs w:val="28"/>
              </w:rPr>
              <w:t>16h15 ngày thứ tư hàng tuần trên VTV1 (truyenhinhthanhnien.vn)</w:t>
            </w:r>
          </w:p>
        </w:tc>
      </w:tr>
      <w:tr w:rsidR="00220DFE" w:rsidTr="00D224BE">
        <w:tc>
          <w:tcPr>
            <w:tcW w:w="362" w:type="pct"/>
            <w:tcBorders>
              <w:top w:val="single" w:sz="4" w:space="0" w:color="auto"/>
              <w:left w:val="single" w:sz="4" w:space="0" w:color="auto"/>
              <w:bottom w:val="single" w:sz="4" w:space="0" w:color="auto"/>
              <w:right w:val="single" w:sz="4" w:space="0" w:color="auto"/>
            </w:tcBorders>
          </w:tcPr>
          <w:p w:rsidR="00220DFE" w:rsidRDefault="00220DFE" w:rsidP="00220DFE">
            <w:pPr>
              <w:spacing w:before="40" w:after="40" w:line="288" w:lineRule="auto"/>
              <w:jc w:val="center"/>
              <w:rPr>
                <w:rFonts w:ascii="Times New Roman" w:hAnsi="Times New Roman"/>
                <w:sz w:val="28"/>
                <w:szCs w:val="28"/>
              </w:rPr>
            </w:pPr>
            <w:r>
              <w:rPr>
                <w:rFonts w:ascii="Times New Roman" w:hAnsi="Times New Roman"/>
                <w:sz w:val="28"/>
                <w:szCs w:val="28"/>
              </w:rPr>
              <w:t>12</w:t>
            </w:r>
          </w:p>
        </w:tc>
        <w:tc>
          <w:tcPr>
            <w:tcW w:w="2281" w:type="pct"/>
            <w:tcBorders>
              <w:top w:val="single" w:sz="4" w:space="0" w:color="auto"/>
              <w:left w:val="single" w:sz="4" w:space="0" w:color="auto"/>
              <w:bottom w:val="single" w:sz="4" w:space="0" w:color="auto"/>
              <w:right w:val="single" w:sz="4" w:space="0" w:color="auto"/>
            </w:tcBorders>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Báo Tuổi trẻ</w:t>
            </w:r>
          </w:p>
        </w:tc>
        <w:tc>
          <w:tcPr>
            <w:tcW w:w="2357" w:type="pct"/>
            <w:tcBorders>
              <w:top w:val="single" w:sz="4" w:space="0" w:color="auto"/>
              <w:left w:val="single" w:sz="4" w:space="0" w:color="auto"/>
              <w:bottom w:val="single" w:sz="4" w:space="0" w:color="auto"/>
              <w:right w:val="single" w:sz="4" w:space="0" w:color="auto"/>
            </w:tcBorders>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tuoitre.vn</w:t>
            </w:r>
          </w:p>
        </w:tc>
      </w:tr>
      <w:tr w:rsidR="00220DFE" w:rsidTr="00D224BE">
        <w:tc>
          <w:tcPr>
            <w:tcW w:w="362" w:type="pct"/>
            <w:tcBorders>
              <w:top w:val="single" w:sz="4" w:space="0" w:color="auto"/>
              <w:left w:val="single" w:sz="4" w:space="0" w:color="auto"/>
              <w:bottom w:val="single" w:sz="4" w:space="0" w:color="auto"/>
              <w:right w:val="single" w:sz="4" w:space="0" w:color="auto"/>
            </w:tcBorders>
          </w:tcPr>
          <w:p w:rsidR="00220DFE" w:rsidRDefault="00220DFE" w:rsidP="00220DFE">
            <w:pPr>
              <w:spacing w:before="40" w:after="40" w:line="288" w:lineRule="auto"/>
              <w:jc w:val="center"/>
              <w:rPr>
                <w:rFonts w:ascii="Times New Roman" w:hAnsi="Times New Roman"/>
                <w:sz w:val="28"/>
                <w:szCs w:val="28"/>
              </w:rPr>
            </w:pPr>
            <w:r>
              <w:rPr>
                <w:rFonts w:ascii="Times New Roman" w:hAnsi="Times New Roman"/>
                <w:sz w:val="28"/>
                <w:szCs w:val="28"/>
              </w:rPr>
              <w:t>13</w:t>
            </w:r>
          </w:p>
        </w:tc>
        <w:tc>
          <w:tcPr>
            <w:tcW w:w="2281" w:type="pct"/>
            <w:tcBorders>
              <w:top w:val="single" w:sz="4" w:space="0" w:color="auto"/>
              <w:left w:val="single" w:sz="4" w:space="0" w:color="auto"/>
              <w:bottom w:val="single" w:sz="4" w:space="0" w:color="auto"/>
              <w:right w:val="single" w:sz="4" w:space="0" w:color="auto"/>
            </w:tcBorders>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Báo Tuổi trẻ thủ đô</w:t>
            </w:r>
          </w:p>
        </w:tc>
        <w:tc>
          <w:tcPr>
            <w:tcW w:w="2357" w:type="pct"/>
            <w:tcBorders>
              <w:top w:val="single" w:sz="4" w:space="0" w:color="auto"/>
              <w:left w:val="single" w:sz="4" w:space="0" w:color="auto"/>
              <w:bottom w:val="single" w:sz="4" w:space="0" w:color="auto"/>
              <w:right w:val="single" w:sz="4" w:space="0" w:color="auto"/>
            </w:tcBorders>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tuoitrethudo.vn</w:t>
            </w:r>
          </w:p>
        </w:tc>
      </w:tr>
      <w:tr w:rsidR="00220DFE" w:rsidTr="00743EBB">
        <w:tc>
          <w:tcPr>
            <w:tcW w:w="362"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jc w:val="center"/>
              <w:rPr>
                <w:rFonts w:ascii="Times New Roman" w:hAnsi="Times New Roman"/>
                <w:sz w:val="28"/>
                <w:szCs w:val="28"/>
              </w:rPr>
            </w:pPr>
            <w:r>
              <w:rPr>
                <w:rFonts w:ascii="Times New Roman" w:hAnsi="Times New Roman"/>
                <w:sz w:val="28"/>
                <w:szCs w:val="28"/>
              </w:rPr>
              <w:t>14</w:t>
            </w:r>
          </w:p>
        </w:tc>
        <w:tc>
          <w:tcPr>
            <w:tcW w:w="2281"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 xml:space="preserve">Chương trình phát thanh thiếu niên </w:t>
            </w:r>
          </w:p>
        </w:tc>
        <w:tc>
          <w:tcPr>
            <w:tcW w:w="2357"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08h30 từ thứ 2 đến thứ 7 hàng tuần trên VOV2</w:t>
            </w:r>
          </w:p>
        </w:tc>
      </w:tr>
      <w:tr w:rsidR="00220DFE" w:rsidTr="00743EBB">
        <w:tc>
          <w:tcPr>
            <w:tcW w:w="362"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jc w:val="center"/>
              <w:rPr>
                <w:rFonts w:ascii="Times New Roman" w:hAnsi="Times New Roman"/>
                <w:sz w:val="28"/>
                <w:szCs w:val="28"/>
              </w:rPr>
            </w:pPr>
            <w:r>
              <w:rPr>
                <w:rFonts w:ascii="Times New Roman" w:hAnsi="Times New Roman"/>
                <w:sz w:val="28"/>
                <w:szCs w:val="28"/>
              </w:rPr>
              <w:t>15</w:t>
            </w:r>
          </w:p>
        </w:tc>
        <w:tc>
          <w:tcPr>
            <w:tcW w:w="2281"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Chương trình Vì trẻ em</w:t>
            </w:r>
          </w:p>
        </w:tc>
        <w:tc>
          <w:tcPr>
            <w:tcW w:w="2357"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08h30 Chủ nhật hàng tuần trên VOV2</w:t>
            </w:r>
          </w:p>
        </w:tc>
      </w:tr>
      <w:tr w:rsidR="00220DFE" w:rsidTr="00743EBB">
        <w:tc>
          <w:tcPr>
            <w:tcW w:w="362"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jc w:val="center"/>
              <w:rPr>
                <w:rFonts w:ascii="Times New Roman" w:hAnsi="Times New Roman"/>
                <w:sz w:val="28"/>
                <w:szCs w:val="28"/>
              </w:rPr>
            </w:pPr>
            <w:r>
              <w:rPr>
                <w:rFonts w:ascii="Times New Roman" w:hAnsi="Times New Roman"/>
                <w:sz w:val="28"/>
                <w:szCs w:val="28"/>
              </w:rPr>
              <w:t>16</w:t>
            </w:r>
          </w:p>
        </w:tc>
        <w:tc>
          <w:tcPr>
            <w:tcW w:w="2281"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Chương trình phát thanh thanh niên</w:t>
            </w:r>
          </w:p>
        </w:tc>
        <w:tc>
          <w:tcPr>
            <w:tcW w:w="2357"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07h15 hàng ngày trên VOV2</w:t>
            </w:r>
          </w:p>
        </w:tc>
      </w:tr>
      <w:tr w:rsidR="00220DFE" w:rsidTr="00743EBB">
        <w:tc>
          <w:tcPr>
            <w:tcW w:w="362"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jc w:val="center"/>
              <w:rPr>
                <w:rFonts w:ascii="Times New Roman" w:hAnsi="Times New Roman"/>
                <w:sz w:val="28"/>
                <w:szCs w:val="28"/>
              </w:rPr>
            </w:pPr>
            <w:r>
              <w:rPr>
                <w:rFonts w:ascii="Times New Roman" w:hAnsi="Times New Roman"/>
                <w:sz w:val="28"/>
                <w:szCs w:val="28"/>
              </w:rPr>
              <w:t>17</w:t>
            </w:r>
          </w:p>
        </w:tc>
        <w:tc>
          <w:tcPr>
            <w:tcW w:w="2281"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Chuyên mục Cửa sổ tình yêu</w:t>
            </w:r>
          </w:p>
        </w:tc>
        <w:tc>
          <w:tcPr>
            <w:tcW w:w="2357" w:type="pct"/>
            <w:tcBorders>
              <w:top w:val="single" w:sz="4" w:space="0" w:color="auto"/>
              <w:left w:val="single" w:sz="4" w:space="0" w:color="auto"/>
              <w:bottom w:val="single" w:sz="4" w:space="0" w:color="auto"/>
              <w:right w:val="single" w:sz="4" w:space="0" w:color="auto"/>
            </w:tcBorders>
            <w:hideMark/>
          </w:tcPr>
          <w:p w:rsidR="00220DFE" w:rsidRDefault="00220DFE" w:rsidP="00220DFE">
            <w:pPr>
              <w:spacing w:before="40" w:after="40" w:line="288" w:lineRule="auto"/>
              <w:rPr>
                <w:rFonts w:ascii="Times New Roman" w:hAnsi="Times New Roman"/>
                <w:sz w:val="28"/>
                <w:szCs w:val="28"/>
              </w:rPr>
            </w:pPr>
            <w:r>
              <w:rPr>
                <w:rFonts w:ascii="Times New Roman" w:hAnsi="Times New Roman"/>
                <w:sz w:val="28"/>
                <w:szCs w:val="28"/>
              </w:rPr>
              <w:t>10h00 sáng CN hàng tuần trên VOV2 (cuasotinhyeu.vn)</w:t>
            </w:r>
          </w:p>
        </w:tc>
      </w:tr>
    </w:tbl>
    <w:p w:rsidR="00743EBB" w:rsidRDefault="00743EBB" w:rsidP="00743EBB">
      <w:pPr>
        <w:spacing w:before="120" w:after="120" w:line="264" w:lineRule="auto"/>
        <w:ind w:firstLine="567"/>
        <w:rPr>
          <w:rFonts w:ascii="Times New Roman" w:hAnsi="Times New Roman"/>
          <w:b/>
          <w:sz w:val="28"/>
          <w:szCs w:val="28"/>
        </w:rPr>
      </w:pPr>
    </w:p>
    <w:p w:rsidR="00743EBB" w:rsidRDefault="00743EBB" w:rsidP="00743EBB">
      <w:pPr>
        <w:rPr>
          <w:rFonts w:ascii="Calibri" w:hAnsi="Calibri"/>
        </w:rPr>
      </w:pPr>
    </w:p>
    <w:p w:rsidR="003374E6" w:rsidRDefault="003374E6"/>
    <w:p w:rsidR="00AB731A" w:rsidRDefault="00AB731A"/>
    <w:sectPr w:rsidR="00AB731A" w:rsidSect="0055472A">
      <w:pgSz w:w="11907" w:h="16839" w:code="9"/>
      <w:pgMar w:top="1134" w:right="1134"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743EBB"/>
    <w:rsid w:val="00075F22"/>
    <w:rsid w:val="000C093E"/>
    <w:rsid w:val="001158AE"/>
    <w:rsid w:val="00220DFE"/>
    <w:rsid w:val="002B0D29"/>
    <w:rsid w:val="003374E6"/>
    <w:rsid w:val="00403F45"/>
    <w:rsid w:val="0055472A"/>
    <w:rsid w:val="005A2644"/>
    <w:rsid w:val="005C223A"/>
    <w:rsid w:val="005D50EC"/>
    <w:rsid w:val="00646FB0"/>
    <w:rsid w:val="006B01C3"/>
    <w:rsid w:val="00721A69"/>
    <w:rsid w:val="00743EBB"/>
    <w:rsid w:val="00764938"/>
    <w:rsid w:val="00797C5A"/>
    <w:rsid w:val="007A5311"/>
    <w:rsid w:val="007D0219"/>
    <w:rsid w:val="0085571C"/>
    <w:rsid w:val="009A3E19"/>
    <w:rsid w:val="00A02818"/>
    <w:rsid w:val="00A62567"/>
    <w:rsid w:val="00AB731A"/>
    <w:rsid w:val="00B2016B"/>
    <w:rsid w:val="00B61BDD"/>
    <w:rsid w:val="00BC429D"/>
    <w:rsid w:val="00BE3800"/>
    <w:rsid w:val="00C87CEA"/>
    <w:rsid w:val="00D955E4"/>
    <w:rsid w:val="00DB38FB"/>
    <w:rsid w:val="00E516AA"/>
    <w:rsid w:val="00E63AFA"/>
    <w:rsid w:val="00E76A4A"/>
    <w:rsid w:val="00EB1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43EBB"/>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43EBB"/>
    <w:rPr>
      <w:rFonts w:ascii="Calibri" w:eastAsia="Calibri" w:hAnsi="Calibri" w:cs="Times New Roman"/>
      <w:sz w:val="20"/>
      <w:szCs w:val="20"/>
    </w:rPr>
  </w:style>
  <w:style w:type="character" w:styleId="CommentReference">
    <w:name w:val="annotation reference"/>
    <w:uiPriority w:val="99"/>
    <w:semiHidden/>
    <w:unhideWhenUsed/>
    <w:rsid w:val="00743EBB"/>
    <w:rPr>
      <w:sz w:val="16"/>
      <w:szCs w:val="16"/>
    </w:rPr>
  </w:style>
  <w:style w:type="paragraph" w:styleId="BalloonText">
    <w:name w:val="Balloon Text"/>
    <w:basedOn w:val="Normal"/>
    <w:link w:val="BalloonTextChar"/>
    <w:uiPriority w:val="99"/>
    <w:semiHidden/>
    <w:unhideWhenUsed/>
    <w:rsid w:val="0074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0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E179-FD75-4FB1-BEB8-58894963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Minh_Thai</dc:creator>
  <cp:lastModifiedBy>Name</cp:lastModifiedBy>
  <cp:revision>19</cp:revision>
  <cp:lastPrinted>2015-03-02T09:43:00Z</cp:lastPrinted>
  <dcterms:created xsi:type="dcterms:W3CDTF">2015-02-27T00:03:00Z</dcterms:created>
  <dcterms:modified xsi:type="dcterms:W3CDTF">2015-03-04T03:42:00Z</dcterms:modified>
</cp:coreProperties>
</file>